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2F19B0">
        <w:trPr>
          <w:trHeight w:hRule="exact" w:val="227"/>
        </w:trPr>
        <w:tc>
          <w:tcPr>
            <w:tcW w:w="935" w:type="dxa"/>
            <w:vAlign w:val="center"/>
          </w:tcPr>
          <w:p w:rsidR="002F19B0" w:rsidRDefault="002F19B0" w:rsidP="008C7D44">
            <w:pPr>
              <w:pStyle w:val="dajtabulky"/>
            </w:pPr>
          </w:p>
        </w:tc>
        <w:tc>
          <w:tcPr>
            <w:tcW w:w="6977" w:type="dxa"/>
            <w:vAlign w:val="center"/>
          </w:tcPr>
          <w:p w:rsidR="002F19B0" w:rsidRDefault="002F19B0" w:rsidP="008C7D44">
            <w:pPr>
              <w:pStyle w:val="dajtabulky"/>
              <w:rPr>
                <w:sz w:val="14"/>
                <w:szCs w:val="14"/>
              </w:rPr>
            </w:pPr>
          </w:p>
        </w:tc>
        <w:tc>
          <w:tcPr>
            <w:tcW w:w="1727" w:type="dxa"/>
            <w:vAlign w:val="center"/>
          </w:tcPr>
          <w:p w:rsidR="002F19B0" w:rsidRDefault="002F19B0" w:rsidP="008C7D44">
            <w:pPr>
              <w:pStyle w:val="dajtabulky"/>
            </w:pPr>
          </w:p>
        </w:tc>
      </w:tr>
      <w:tr w:rsidR="002F19B0">
        <w:trPr>
          <w:trHeight w:hRule="exact" w:val="227"/>
        </w:trPr>
        <w:tc>
          <w:tcPr>
            <w:tcW w:w="935" w:type="dxa"/>
            <w:vAlign w:val="center"/>
          </w:tcPr>
          <w:p w:rsidR="002F19B0" w:rsidRDefault="00D82B62" w:rsidP="00C01487">
            <w:pPr>
              <w:pStyle w:val="Popisektabulky"/>
            </w:pPr>
            <w:r>
              <w:t>Revize</w:t>
            </w:r>
          </w:p>
        </w:tc>
        <w:tc>
          <w:tcPr>
            <w:tcW w:w="6977" w:type="dxa"/>
            <w:vAlign w:val="center"/>
          </w:tcPr>
          <w:p w:rsidR="002F19B0" w:rsidRDefault="00D82B62" w:rsidP="008C7D44">
            <w:pPr>
              <w:pStyle w:val="Popisektabulky"/>
            </w:pPr>
            <w:r>
              <w:t>Popis revize</w:t>
            </w:r>
          </w:p>
        </w:tc>
        <w:tc>
          <w:tcPr>
            <w:tcW w:w="1727" w:type="dxa"/>
            <w:vAlign w:val="center"/>
          </w:tcPr>
          <w:p w:rsidR="002F19B0" w:rsidRDefault="00D82B62" w:rsidP="00C01487">
            <w:pPr>
              <w:pStyle w:val="Popisektabulky"/>
              <w:rPr>
                <w:sz w:val="20"/>
                <w:szCs w:val="20"/>
              </w:rPr>
            </w:pPr>
            <w:r>
              <w:t>Datum revize</w:t>
            </w:r>
          </w:p>
        </w:tc>
      </w:tr>
    </w:tbl>
    <w:p w:rsidR="002F19B0" w:rsidRDefault="002F19B0"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2F19B0">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rsidR="002F19B0" w:rsidRDefault="00D82B62" w:rsidP="00B8024C">
            <w:pPr>
              <w:tabs>
                <w:tab w:val="left" w:pos="285"/>
              </w:tabs>
            </w:pPr>
            <w:r>
              <w:tab/>
            </w:r>
            <w:r>
              <w:rPr>
                <w:noProof/>
              </w:rPr>
              <w:drawing>
                <wp:inline distT="0" distB="0" distL="0" distR="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rsidR="002F19B0"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rsidR="002F19B0" w:rsidRDefault="00D82B62" w:rsidP="0046155E">
            <w:pPr>
              <w:pStyle w:val="Firma"/>
            </w:pPr>
            <w:r>
              <w:t xml:space="preserve">Projektová a inženýrská společnost </w:t>
            </w:r>
          </w:p>
          <w:p w:rsidR="002F19B0" w:rsidRDefault="00D82B62" w:rsidP="0046155E">
            <w:pPr>
              <w:pStyle w:val="Firma"/>
            </w:pPr>
            <w:r>
              <w:t>Palackého tř. 12, 612 00 Brno</w:t>
            </w:r>
          </w:p>
          <w:p w:rsidR="002F19B0" w:rsidRDefault="00D82B62" w:rsidP="0046155E">
            <w:pPr>
              <w:pStyle w:val="Firma"/>
              <w:rPr>
                <w:sz w:val="16"/>
                <w:szCs w:val="16"/>
              </w:rPr>
            </w:pPr>
            <w:r>
              <w:rPr>
                <w:sz w:val="16"/>
                <w:szCs w:val="16"/>
              </w:rPr>
              <w:t>tel.: +420 541 426 011</w:t>
            </w:r>
          </w:p>
          <w:p w:rsidR="002F19B0" w:rsidRDefault="00D82B62" w:rsidP="0046155E">
            <w:pPr>
              <w:pStyle w:val="Firma"/>
              <w:rPr>
                <w:sz w:val="16"/>
                <w:szCs w:val="16"/>
              </w:rPr>
            </w:pPr>
            <w:r>
              <w:rPr>
                <w:sz w:val="16"/>
                <w:szCs w:val="16"/>
              </w:rPr>
              <w:t>E-mail: info@aquaprocon.cz</w:t>
            </w:r>
          </w:p>
          <w:p w:rsidR="002F19B0" w:rsidRDefault="00D82B62" w:rsidP="0046155E">
            <w:pPr>
              <w:pStyle w:val="Firma"/>
            </w:pPr>
            <w:r>
              <w:rPr>
                <w:sz w:val="16"/>
                <w:szCs w:val="16"/>
              </w:rPr>
              <w:t>www.aquaprocon.cz</w:t>
            </w:r>
          </w:p>
        </w:tc>
      </w:tr>
      <w:tr w:rsidR="002F19B0">
        <w:trPr>
          <w:trHeight w:val="312"/>
        </w:trPr>
        <w:tc>
          <w:tcPr>
            <w:tcW w:w="2383" w:type="dxa"/>
            <w:tcBorders>
              <w:top w:val="single" w:sz="2" w:space="0" w:color="auto"/>
              <w:left w:val="single" w:sz="12" w:space="0" w:color="auto"/>
              <w:bottom w:val="single" w:sz="2" w:space="0" w:color="C0C0C0"/>
              <w:right w:val="nil"/>
            </w:tcBorders>
            <w:vAlign w:val="center"/>
          </w:tcPr>
          <w:p w:rsidR="002F19B0"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rsidR="002F19B0"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2F19B0">
        <w:trPr>
          <w:trHeight w:val="312"/>
        </w:trPr>
        <w:tc>
          <w:tcPr>
            <w:tcW w:w="2383" w:type="dxa"/>
            <w:tcBorders>
              <w:top w:val="single" w:sz="2" w:space="0" w:color="C0C0C0"/>
              <w:left w:val="single" w:sz="12" w:space="0" w:color="auto"/>
              <w:bottom w:val="single" w:sz="2" w:space="0" w:color="C0C0C0"/>
              <w:right w:val="nil"/>
            </w:tcBorders>
            <w:vAlign w:val="center"/>
          </w:tcPr>
          <w:p w:rsidR="002F19B0"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rsidR="002F19B0" w:rsidRDefault="00D82B62" w:rsidP="008128D8">
            <w:r>
              <w:fldChar w:fldCharType="begin">
                <w:ffData>
                  <w:name w:val="zastupce_projektu"/>
                  <w:enabled/>
                  <w:calcOnExit w:val="0"/>
                  <w:textInput/>
                </w:ffData>
              </w:fldChar>
            </w:r>
            <w:r>
              <w:instrText xml:space="preserve"> FORMTEXT </w:instrText>
            </w:r>
            <w:r w:rsidR="00EC270D">
              <w:fldChar w:fldCharType="separate"/>
            </w:r>
            <w:r>
              <w:fldChar w:fldCharType="end"/>
            </w:r>
            <w:bookmarkEnd w:id="1"/>
          </w:p>
        </w:tc>
      </w:tr>
      <w:tr w:rsidR="002F19B0">
        <w:trPr>
          <w:trHeight w:val="312"/>
        </w:trPr>
        <w:tc>
          <w:tcPr>
            <w:tcW w:w="2383" w:type="dxa"/>
            <w:tcBorders>
              <w:top w:val="single" w:sz="2" w:space="0" w:color="C0C0C0"/>
              <w:left w:val="single" w:sz="12" w:space="0" w:color="auto"/>
              <w:bottom w:val="single" w:sz="2" w:space="0" w:color="C0C0C0"/>
              <w:right w:val="nil"/>
            </w:tcBorders>
            <w:vAlign w:val="center"/>
          </w:tcPr>
          <w:p w:rsidR="002F19B0"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rsidR="002F19B0" w:rsidRDefault="00D82B62" w:rsidP="008128D8">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2F19B0">
        <w:trPr>
          <w:trHeight w:val="312"/>
        </w:trPr>
        <w:tc>
          <w:tcPr>
            <w:tcW w:w="2383" w:type="dxa"/>
            <w:tcBorders>
              <w:top w:val="single" w:sz="2" w:space="0" w:color="C0C0C0"/>
              <w:left w:val="single" w:sz="12" w:space="0" w:color="auto"/>
              <w:bottom w:val="single" w:sz="2" w:space="0" w:color="C0C0C0"/>
              <w:right w:val="nil"/>
            </w:tcBorders>
            <w:vAlign w:val="center"/>
          </w:tcPr>
          <w:p w:rsidR="002F19B0"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rsidR="002F19B0" w:rsidRDefault="00D82B62" w:rsidP="008128D8">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2F19B0">
        <w:trPr>
          <w:trHeight w:val="312"/>
        </w:trPr>
        <w:tc>
          <w:tcPr>
            <w:tcW w:w="2383" w:type="dxa"/>
            <w:tcBorders>
              <w:top w:val="single" w:sz="2" w:space="0" w:color="C0C0C0"/>
              <w:left w:val="single" w:sz="12" w:space="0" w:color="auto"/>
              <w:bottom w:val="single" w:sz="12" w:space="0" w:color="auto"/>
              <w:right w:val="nil"/>
            </w:tcBorders>
            <w:vAlign w:val="center"/>
          </w:tcPr>
          <w:p w:rsidR="002F19B0"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rsidR="002F19B0"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rsidR="002F19B0" w:rsidRDefault="002F19B0"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2F19B0" w:rsidTr="000B0E78">
        <w:trPr>
          <w:trHeight w:val="284"/>
        </w:trPr>
        <w:tc>
          <w:tcPr>
            <w:tcW w:w="999" w:type="dxa"/>
            <w:tcBorders>
              <w:top w:val="single" w:sz="12" w:space="0" w:color="auto"/>
            </w:tcBorders>
            <w:vAlign w:val="center"/>
          </w:tcPr>
          <w:p w:rsidR="002F19B0" w:rsidRDefault="00D82B62" w:rsidP="00C01487">
            <w:pPr>
              <w:pStyle w:val="Popisektabulky"/>
            </w:pPr>
            <w:r>
              <w:t>Investor</w:t>
            </w:r>
          </w:p>
        </w:tc>
        <w:bookmarkStart w:id="5" w:name="Investor"/>
        <w:tc>
          <w:tcPr>
            <w:tcW w:w="8640" w:type="dxa"/>
            <w:tcBorders>
              <w:top w:val="single" w:sz="12" w:space="0" w:color="auto"/>
            </w:tcBorders>
            <w:vAlign w:val="center"/>
          </w:tcPr>
          <w:p w:rsidR="002F19B0"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2F19B0" w:rsidTr="000B0E78">
        <w:trPr>
          <w:trHeight w:val="284"/>
        </w:trPr>
        <w:tc>
          <w:tcPr>
            <w:tcW w:w="999" w:type="dxa"/>
            <w:tcBorders>
              <w:bottom w:val="single" w:sz="12" w:space="0" w:color="auto"/>
            </w:tcBorders>
            <w:vAlign w:val="center"/>
          </w:tcPr>
          <w:p w:rsidR="002F19B0" w:rsidRDefault="00D82B62" w:rsidP="00C01487">
            <w:pPr>
              <w:pStyle w:val="Popisektabulky"/>
            </w:pPr>
            <w:r>
              <w:t>Objednatel</w:t>
            </w:r>
          </w:p>
        </w:tc>
        <w:bookmarkStart w:id="6" w:name="Objednatel"/>
        <w:tc>
          <w:tcPr>
            <w:tcW w:w="8640" w:type="dxa"/>
            <w:tcBorders>
              <w:bottom w:val="single" w:sz="12" w:space="0" w:color="auto"/>
            </w:tcBorders>
            <w:vAlign w:val="center"/>
          </w:tcPr>
          <w:p w:rsidR="002F19B0"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rsidR="002F19B0" w:rsidRDefault="002F19B0"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2F19B0" w:rsidTr="00766C1B">
        <w:trPr>
          <w:trHeight w:val="284"/>
        </w:trPr>
        <w:tc>
          <w:tcPr>
            <w:tcW w:w="995" w:type="dxa"/>
            <w:tcBorders>
              <w:top w:val="single" w:sz="12" w:space="0" w:color="auto"/>
              <w:bottom w:val="single" w:sz="12" w:space="0" w:color="auto"/>
            </w:tcBorders>
            <w:vAlign w:val="center"/>
          </w:tcPr>
          <w:p w:rsidR="002F19B0"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rsidR="002F19B0" w:rsidRDefault="00836D88" w:rsidP="00884801">
            <w:pPr>
              <w:pStyle w:val="dajtabulky"/>
            </w:pPr>
            <w:r>
              <w:rPr>
                <w:rFonts w:ascii="Tahoma" w:hAnsi="Tahoma" w:cs="Tahoma"/>
              </w:rPr>
              <w:t>49</w:t>
            </w:r>
            <w:r w:rsidR="00A9190F">
              <w:rPr>
                <w:rFonts w:ascii="Tahoma" w:hAnsi="Tahoma" w:cs="Tahoma"/>
              </w:rPr>
              <w:t>×</w:t>
            </w:r>
            <w:r w:rsidR="00A9190F">
              <w:t>A4</w:t>
            </w:r>
          </w:p>
        </w:tc>
        <w:tc>
          <w:tcPr>
            <w:tcW w:w="676" w:type="dxa"/>
            <w:tcBorders>
              <w:top w:val="single" w:sz="12" w:space="0" w:color="auto"/>
              <w:left w:val="single" w:sz="2" w:space="0" w:color="auto"/>
              <w:bottom w:val="single" w:sz="12" w:space="0" w:color="auto"/>
            </w:tcBorders>
            <w:vAlign w:val="center"/>
          </w:tcPr>
          <w:p w:rsidR="002F19B0"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rsidR="002F19B0" w:rsidRDefault="00D82B62" w:rsidP="0046155E">
            <w:pPr>
              <w:pStyle w:val="dajtabulky"/>
            </w:pPr>
            <w:r>
              <w:fldChar w:fldCharType="begin">
                <w:ffData>
                  <w:name w:val="Meritko"/>
                  <w:enabled/>
                  <w:calcOnExit w:val="0"/>
                  <w:textInput/>
                </w:ffData>
              </w:fldChar>
            </w:r>
            <w:r>
              <w:instrText xml:space="preserve"> FORMTEXT </w:instrText>
            </w:r>
            <w:r w:rsidR="00EC270D">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rsidR="002F19B0"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rsidR="002F19B0"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rsidR="002F19B0"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rsidR="002F19B0" w:rsidRDefault="00D82B62" w:rsidP="0046155E">
            <w:pPr>
              <w:pStyle w:val="dajtabulky"/>
            </w:pPr>
            <w:r>
              <w:fldChar w:fldCharType="begin">
                <w:ffData>
                  <w:name w:val="Datum_hl"/>
                  <w:enabled/>
                  <w:calcOnExit w:val="0"/>
                  <w:textInput>
                    <w:default w:val="11/2020"/>
                  </w:textInput>
                </w:ffData>
              </w:fldChar>
            </w:r>
            <w:r>
              <w:instrText xml:space="preserve"> FORMTEXT </w:instrText>
            </w:r>
            <w:r>
              <w:fldChar w:fldCharType="separate"/>
            </w:r>
            <w:r>
              <w:t>11/2020</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rsidR="002F19B0"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rsidR="002F19B0" w:rsidRDefault="00D82B62" w:rsidP="0046155E">
            <w:pPr>
              <w:pStyle w:val="dajtabulky"/>
              <w:rPr>
                <w:b/>
                <w:bCs/>
              </w:rPr>
            </w:pPr>
            <w:r>
              <w:rPr>
                <w:b/>
                <w:bCs/>
              </w:rPr>
              <w:fldChar w:fldCharType="begin">
                <w:ffData>
                  <w:name w:val="Zak_cislo"/>
                  <w:enabled/>
                  <w:calcOnExit w:val="0"/>
                  <w:textInput>
                    <w:default w:val="1532719-16"/>
                  </w:textInput>
                </w:ffData>
              </w:fldChar>
            </w:r>
            <w:r>
              <w:rPr>
                <w:b/>
                <w:bCs/>
              </w:rPr>
              <w:instrText xml:space="preserve"> FORMTEXT </w:instrText>
            </w:r>
            <w:r>
              <w:rPr>
                <w:b/>
                <w:bCs/>
              </w:rPr>
            </w:r>
            <w:r>
              <w:rPr>
                <w:b/>
                <w:bCs/>
              </w:rPr>
              <w:fldChar w:fldCharType="separate"/>
            </w:r>
            <w:r>
              <w:rPr>
                <w:b/>
                <w:bCs/>
              </w:rPr>
              <w:t>1532719-16</w:t>
            </w:r>
            <w:r>
              <w:rPr>
                <w:b/>
                <w:bCs/>
              </w:rPr>
              <w:fldChar w:fldCharType="end"/>
            </w:r>
            <w:bookmarkEnd w:id="10"/>
          </w:p>
        </w:tc>
      </w:tr>
    </w:tbl>
    <w:p w:rsidR="002F19B0" w:rsidRDefault="002F19B0"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2F19B0" w:rsidTr="00B45184">
        <w:trPr>
          <w:trHeight w:val="340"/>
        </w:trPr>
        <w:tc>
          <w:tcPr>
            <w:tcW w:w="7077" w:type="dxa"/>
            <w:gridSpan w:val="2"/>
            <w:tcBorders>
              <w:top w:val="single" w:sz="12" w:space="0" w:color="auto"/>
              <w:bottom w:val="nil"/>
              <w:right w:val="nil"/>
            </w:tcBorders>
            <w:vAlign w:val="center"/>
          </w:tcPr>
          <w:p w:rsidR="002F19B0" w:rsidRDefault="00D82B62">
            <w:pPr>
              <w:pStyle w:val="Popisektabulky"/>
            </w:pPr>
            <w:r>
              <w:t>Projekt</w:t>
            </w:r>
          </w:p>
        </w:tc>
        <w:tc>
          <w:tcPr>
            <w:tcW w:w="2562" w:type="dxa"/>
            <w:gridSpan w:val="3"/>
            <w:tcBorders>
              <w:top w:val="single" w:sz="12" w:space="0" w:color="auto"/>
              <w:left w:val="nil"/>
              <w:bottom w:val="nil"/>
            </w:tcBorders>
            <w:vAlign w:val="center"/>
          </w:tcPr>
          <w:p w:rsidR="002F19B0" w:rsidRDefault="002F19B0">
            <w:pPr>
              <w:pStyle w:val="Popisektabulky"/>
            </w:pPr>
          </w:p>
        </w:tc>
      </w:tr>
      <w:tr w:rsidR="002F19B0" w:rsidTr="00B45184">
        <w:trPr>
          <w:trHeight w:val="340"/>
        </w:trPr>
        <w:tc>
          <w:tcPr>
            <w:tcW w:w="977" w:type="dxa"/>
            <w:tcBorders>
              <w:top w:val="nil"/>
              <w:bottom w:val="nil"/>
              <w:right w:val="nil"/>
            </w:tcBorders>
            <w:vAlign w:val="center"/>
          </w:tcPr>
          <w:p w:rsidR="002F19B0" w:rsidRDefault="002F19B0">
            <w:pPr>
              <w:pStyle w:val="Popisektabulky"/>
            </w:pPr>
          </w:p>
        </w:tc>
        <w:tc>
          <w:tcPr>
            <w:tcW w:w="7000" w:type="dxa"/>
            <w:gridSpan w:val="2"/>
            <w:vMerge w:val="restart"/>
            <w:tcBorders>
              <w:top w:val="nil"/>
              <w:left w:val="nil"/>
              <w:bottom w:val="nil"/>
              <w:right w:val="nil"/>
            </w:tcBorders>
          </w:tcPr>
          <w:p w:rsidR="002F19B0" w:rsidRDefault="00B45184">
            <w:pPr>
              <w:pStyle w:val="Projekt"/>
            </w:pPr>
            <w:r>
              <w:t>BRNO, STRÁNSKÉHO - REKONSTRUKCE KANALIZACE A VODOVODU</w:t>
            </w:r>
          </w:p>
          <w:p w:rsidR="002F19B0"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EC270D">
              <w:rPr>
                <w:sz w:val="24"/>
                <w:szCs w:val="24"/>
              </w:rPr>
            </w:r>
            <w:r w:rsidR="00EC270D">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rsidR="002F19B0" w:rsidRDefault="002F19B0" w:rsidP="00DC2B84">
            <w:pPr>
              <w:pStyle w:val="dajtabulky"/>
            </w:pPr>
          </w:p>
        </w:tc>
      </w:tr>
      <w:tr w:rsidR="002F19B0" w:rsidTr="00B45184">
        <w:trPr>
          <w:trHeight w:val="340"/>
        </w:trPr>
        <w:tc>
          <w:tcPr>
            <w:tcW w:w="977" w:type="dxa"/>
            <w:tcBorders>
              <w:top w:val="nil"/>
              <w:bottom w:val="nil"/>
              <w:right w:val="nil"/>
            </w:tcBorders>
            <w:vAlign w:val="center"/>
          </w:tcPr>
          <w:p w:rsidR="002F19B0" w:rsidRDefault="002F19B0">
            <w:pPr>
              <w:pStyle w:val="Popisektabulky"/>
            </w:pPr>
          </w:p>
        </w:tc>
        <w:tc>
          <w:tcPr>
            <w:tcW w:w="7000" w:type="dxa"/>
            <w:gridSpan w:val="2"/>
            <w:vMerge/>
            <w:tcBorders>
              <w:top w:val="nil"/>
              <w:left w:val="nil"/>
              <w:bottom w:val="nil"/>
              <w:right w:val="nil"/>
            </w:tcBorders>
            <w:vAlign w:val="center"/>
          </w:tcPr>
          <w:p w:rsidR="002F19B0" w:rsidRDefault="002F19B0">
            <w:pPr>
              <w:rPr>
                <w:sz w:val="28"/>
                <w:szCs w:val="28"/>
              </w:rPr>
            </w:pPr>
          </w:p>
        </w:tc>
        <w:tc>
          <w:tcPr>
            <w:tcW w:w="1662" w:type="dxa"/>
            <w:gridSpan w:val="2"/>
            <w:vMerge/>
            <w:tcBorders>
              <w:top w:val="nil"/>
              <w:left w:val="nil"/>
              <w:bottom w:val="nil"/>
            </w:tcBorders>
            <w:vAlign w:val="center"/>
          </w:tcPr>
          <w:p w:rsidR="002F19B0" w:rsidRDefault="002F19B0">
            <w:pPr>
              <w:rPr>
                <w:b/>
                <w:bCs/>
                <w:color w:val="99CCFF"/>
                <w:sz w:val="144"/>
                <w:szCs w:val="144"/>
              </w:rPr>
            </w:pPr>
          </w:p>
        </w:tc>
      </w:tr>
      <w:tr w:rsidR="002F19B0" w:rsidTr="00B45184">
        <w:trPr>
          <w:trHeight w:val="340"/>
        </w:trPr>
        <w:tc>
          <w:tcPr>
            <w:tcW w:w="977" w:type="dxa"/>
            <w:tcBorders>
              <w:top w:val="nil"/>
              <w:bottom w:val="nil"/>
              <w:right w:val="nil"/>
            </w:tcBorders>
            <w:vAlign w:val="center"/>
          </w:tcPr>
          <w:p w:rsidR="002F19B0" w:rsidRDefault="002F19B0">
            <w:pPr>
              <w:pStyle w:val="Popisektabulky"/>
            </w:pPr>
          </w:p>
        </w:tc>
        <w:tc>
          <w:tcPr>
            <w:tcW w:w="7000" w:type="dxa"/>
            <w:gridSpan w:val="2"/>
            <w:vMerge/>
            <w:tcBorders>
              <w:top w:val="nil"/>
              <w:left w:val="nil"/>
              <w:bottom w:val="nil"/>
              <w:right w:val="nil"/>
            </w:tcBorders>
            <w:vAlign w:val="center"/>
          </w:tcPr>
          <w:p w:rsidR="002F19B0" w:rsidRDefault="002F19B0">
            <w:pPr>
              <w:rPr>
                <w:sz w:val="28"/>
                <w:szCs w:val="28"/>
              </w:rPr>
            </w:pPr>
          </w:p>
        </w:tc>
        <w:tc>
          <w:tcPr>
            <w:tcW w:w="1662" w:type="dxa"/>
            <w:gridSpan w:val="2"/>
            <w:vMerge/>
            <w:tcBorders>
              <w:top w:val="nil"/>
              <w:left w:val="nil"/>
              <w:bottom w:val="nil"/>
            </w:tcBorders>
            <w:vAlign w:val="center"/>
          </w:tcPr>
          <w:p w:rsidR="002F19B0" w:rsidRDefault="002F19B0">
            <w:pPr>
              <w:rPr>
                <w:b/>
                <w:bCs/>
                <w:color w:val="99CCFF"/>
                <w:sz w:val="144"/>
                <w:szCs w:val="144"/>
              </w:rPr>
            </w:pPr>
          </w:p>
        </w:tc>
      </w:tr>
      <w:tr w:rsidR="002F19B0" w:rsidTr="00B45184">
        <w:trPr>
          <w:trHeight w:val="340"/>
        </w:trPr>
        <w:tc>
          <w:tcPr>
            <w:tcW w:w="977" w:type="dxa"/>
            <w:tcBorders>
              <w:top w:val="nil"/>
              <w:bottom w:val="nil"/>
              <w:right w:val="nil"/>
            </w:tcBorders>
          </w:tcPr>
          <w:p w:rsidR="002F19B0" w:rsidRDefault="002F19B0" w:rsidP="00725A6E">
            <w:pPr>
              <w:pStyle w:val="Popisektabulky"/>
            </w:pPr>
          </w:p>
        </w:tc>
        <w:tc>
          <w:tcPr>
            <w:tcW w:w="6100" w:type="dxa"/>
            <w:tcBorders>
              <w:top w:val="nil"/>
              <w:left w:val="nil"/>
              <w:bottom w:val="nil"/>
              <w:right w:val="nil"/>
            </w:tcBorders>
            <w:vAlign w:val="center"/>
          </w:tcPr>
          <w:p w:rsidR="002F19B0" w:rsidRDefault="00725A6E">
            <w:pPr>
              <w:pStyle w:val="dajtabulky12"/>
            </w:pPr>
            <w:r>
              <w:fldChar w:fldCharType="begin">
                <w:ffData>
                  <w:name w:val="Oddil"/>
                  <w:enabled/>
                  <w:calcOnExit w:val="0"/>
                  <w:textInput>
                    <w:default w:val="F - Zásady organizace výstavby"/>
                  </w:textInput>
                </w:ffData>
              </w:fldChar>
            </w:r>
            <w:bookmarkStart w:id="11" w:name="Oddil"/>
            <w:r>
              <w:instrText xml:space="preserve"> FORMTEXT </w:instrText>
            </w:r>
            <w:r>
              <w:fldChar w:fldCharType="separate"/>
            </w:r>
            <w:r>
              <w:t>F - Zásady organizace výstavby</w:t>
            </w:r>
            <w:r>
              <w:fldChar w:fldCharType="end"/>
            </w:r>
            <w:bookmarkEnd w:id="11"/>
          </w:p>
        </w:tc>
        <w:tc>
          <w:tcPr>
            <w:tcW w:w="900" w:type="dxa"/>
            <w:tcBorders>
              <w:top w:val="nil"/>
              <w:left w:val="nil"/>
              <w:bottom w:val="nil"/>
              <w:right w:val="nil"/>
            </w:tcBorders>
            <w:vAlign w:val="center"/>
          </w:tcPr>
          <w:p w:rsidR="002F19B0" w:rsidRDefault="002F19B0">
            <w:pPr>
              <w:pStyle w:val="Firma"/>
            </w:pPr>
          </w:p>
        </w:tc>
        <w:tc>
          <w:tcPr>
            <w:tcW w:w="1662" w:type="dxa"/>
            <w:gridSpan w:val="2"/>
            <w:vMerge/>
            <w:tcBorders>
              <w:top w:val="nil"/>
              <w:left w:val="nil"/>
              <w:bottom w:val="nil"/>
            </w:tcBorders>
            <w:vAlign w:val="center"/>
          </w:tcPr>
          <w:p w:rsidR="002F19B0" w:rsidRDefault="002F19B0">
            <w:pPr>
              <w:rPr>
                <w:b/>
                <w:bCs/>
                <w:color w:val="99CCFF"/>
                <w:sz w:val="144"/>
                <w:szCs w:val="144"/>
              </w:rPr>
            </w:pPr>
          </w:p>
        </w:tc>
      </w:tr>
      <w:tr w:rsidR="002F19B0" w:rsidTr="00B45184">
        <w:trPr>
          <w:trHeight w:val="340"/>
        </w:trPr>
        <w:tc>
          <w:tcPr>
            <w:tcW w:w="977" w:type="dxa"/>
            <w:tcBorders>
              <w:top w:val="nil"/>
              <w:bottom w:val="nil"/>
              <w:right w:val="nil"/>
            </w:tcBorders>
          </w:tcPr>
          <w:p w:rsidR="002F19B0" w:rsidRDefault="002F19B0" w:rsidP="00725A6E">
            <w:pPr>
              <w:pStyle w:val="Popisektabulky"/>
            </w:pPr>
          </w:p>
        </w:tc>
        <w:tc>
          <w:tcPr>
            <w:tcW w:w="6100" w:type="dxa"/>
            <w:tcBorders>
              <w:top w:val="nil"/>
              <w:left w:val="nil"/>
              <w:bottom w:val="nil"/>
              <w:right w:val="nil"/>
            </w:tcBorders>
            <w:vAlign w:val="center"/>
          </w:tcPr>
          <w:p w:rsidR="002F19B0" w:rsidRDefault="00725A6E">
            <w:pPr>
              <w:pStyle w:val="dajtabulky12"/>
            </w:pPr>
            <w:r>
              <w:fldChar w:fldCharType="begin">
                <w:ffData>
                  <w:name w:val=""/>
                  <w:enabled/>
                  <w:calcOnExit w:val="0"/>
                  <w:textInput/>
                </w:ffData>
              </w:fldChar>
            </w:r>
            <w:r>
              <w:instrText xml:space="preserve"> FORMTEXT </w:instrText>
            </w:r>
            <w:r w:rsidR="00EC270D">
              <w:fldChar w:fldCharType="separate"/>
            </w:r>
            <w:r>
              <w:fldChar w:fldCharType="end"/>
            </w:r>
          </w:p>
        </w:tc>
        <w:tc>
          <w:tcPr>
            <w:tcW w:w="900" w:type="dxa"/>
            <w:tcBorders>
              <w:top w:val="nil"/>
              <w:left w:val="nil"/>
              <w:bottom w:val="nil"/>
              <w:right w:val="nil"/>
            </w:tcBorders>
            <w:vAlign w:val="center"/>
          </w:tcPr>
          <w:p w:rsidR="002F19B0" w:rsidRDefault="002F19B0">
            <w:pPr>
              <w:pStyle w:val="Firma"/>
            </w:pPr>
          </w:p>
        </w:tc>
        <w:tc>
          <w:tcPr>
            <w:tcW w:w="1662" w:type="dxa"/>
            <w:gridSpan w:val="2"/>
            <w:vMerge/>
            <w:tcBorders>
              <w:top w:val="nil"/>
              <w:left w:val="nil"/>
              <w:bottom w:val="nil"/>
            </w:tcBorders>
            <w:vAlign w:val="center"/>
          </w:tcPr>
          <w:p w:rsidR="002F19B0" w:rsidRDefault="002F19B0">
            <w:pPr>
              <w:rPr>
                <w:b/>
                <w:bCs/>
                <w:color w:val="99CCFF"/>
                <w:sz w:val="144"/>
                <w:szCs w:val="144"/>
              </w:rPr>
            </w:pPr>
          </w:p>
        </w:tc>
      </w:tr>
      <w:tr w:rsidR="002F19B0" w:rsidTr="00B45184">
        <w:trPr>
          <w:trHeight w:val="340"/>
        </w:trPr>
        <w:tc>
          <w:tcPr>
            <w:tcW w:w="977" w:type="dxa"/>
            <w:tcBorders>
              <w:top w:val="nil"/>
              <w:bottom w:val="nil"/>
              <w:right w:val="nil"/>
            </w:tcBorders>
          </w:tcPr>
          <w:p w:rsidR="002F19B0" w:rsidRDefault="002F19B0">
            <w:pPr>
              <w:pStyle w:val="Popisektabulky"/>
            </w:pPr>
          </w:p>
        </w:tc>
        <w:tc>
          <w:tcPr>
            <w:tcW w:w="6100" w:type="dxa"/>
            <w:tcBorders>
              <w:top w:val="nil"/>
              <w:left w:val="nil"/>
              <w:bottom w:val="nil"/>
              <w:right w:val="nil"/>
            </w:tcBorders>
            <w:vAlign w:val="center"/>
          </w:tcPr>
          <w:p w:rsidR="002F19B0" w:rsidRDefault="002F19B0" w:rsidP="00725A6E">
            <w:pPr>
              <w:pStyle w:val="dajtabulky12"/>
            </w:pPr>
          </w:p>
        </w:tc>
        <w:tc>
          <w:tcPr>
            <w:tcW w:w="900" w:type="dxa"/>
            <w:tcBorders>
              <w:top w:val="nil"/>
              <w:left w:val="nil"/>
              <w:bottom w:val="nil"/>
              <w:right w:val="nil"/>
            </w:tcBorders>
            <w:vAlign w:val="center"/>
          </w:tcPr>
          <w:p w:rsidR="002F19B0" w:rsidRDefault="002F19B0">
            <w:pPr>
              <w:pStyle w:val="Firma"/>
            </w:pPr>
          </w:p>
        </w:tc>
        <w:tc>
          <w:tcPr>
            <w:tcW w:w="1662" w:type="dxa"/>
            <w:gridSpan w:val="2"/>
            <w:vMerge/>
            <w:tcBorders>
              <w:top w:val="nil"/>
              <w:left w:val="nil"/>
              <w:bottom w:val="nil"/>
            </w:tcBorders>
            <w:vAlign w:val="center"/>
          </w:tcPr>
          <w:p w:rsidR="002F19B0" w:rsidRDefault="002F19B0">
            <w:pPr>
              <w:rPr>
                <w:b/>
                <w:bCs/>
                <w:color w:val="99CCFF"/>
                <w:sz w:val="144"/>
                <w:szCs w:val="144"/>
              </w:rPr>
            </w:pPr>
          </w:p>
        </w:tc>
      </w:tr>
      <w:tr w:rsidR="002F19B0" w:rsidTr="00B45184">
        <w:trPr>
          <w:trHeight w:val="340"/>
        </w:trPr>
        <w:tc>
          <w:tcPr>
            <w:tcW w:w="977" w:type="dxa"/>
            <w:tcBorders>
              <w:top w:val="nil"/>
              <w:bottom w:val="nil"/>
              <w:right w:val="nil"/>
            </w:tcBorders>
          </w:tcPr>
          <w:p w:rsidR="002F19B0" w:rsidRDefault="002F19B0">
            <w:pPr>
              <w:pStyle w:val="Popisektabulky"/>
            </w:pPr>
          </w:p>
        </w:tc>
        <w:tc>
          <w:tcPr>
            <w:tcW w:w="6100" w:type="dxa"/>
            <w:tcBorders>
              <w:top w:val="nil"/>
              <w:left w:val="nil"/>
              <w:bottom w:val="nil"/>
              <w:right w:val="nil"/>
            </w:tcBorders>
            <w:vAlign w:val="center"/>
          </w:tcPr>
          <w:p w:rsidR="002F19B0" w:rsidRDefault="002F19B0" w:rsidP="00725A6E">
            <w:pPr>
              <w:pStyle w:val="dajtabulky12"/>
            </w:pPr>
          </w:p>
        </w:tc>
        <w:tc>
          <w:tcPr>
            <w:tcW w:w="900" w:type="dxa"/>
            <w:tcBorders>
              <w:top w:val="nil"/>
              <w:left w:val="nil"/>
              <w:bottom w:val="nil"/>
              <w:right w:val="nil"/>
            </w:tcBorders>
            <w:vAlign w:val="center"/>
          </w:tcPr>
          <w:p w:rsidR="002F19B0" w:rsidRDefault="002F19B0">
            <w:pPr>
              <w:pStyle w:val="Firma"/>
            </w:pPr>
          </w:p>
        </w:tc>
        <w:tc>
          <w:tcPr>
            <w:tcW w:w="1662" w:type="dxa"/>
            <w:gridSpan w:val="2"/>
            <w:vMerge/>
            <w:tcBorders>
              <w:top w:val="nil"/>
              <w:left w:val="nil"/>
              <w:bottom w:val="nil"/>
            </w:tcBorders>
            <w:vAlign w:val="center"/>
          </w:tcPr>
          <w:p w:rsidR="002F19B0" w:rsidRDefault="002F19B0">
            <w:pPr>
              <w:rPr>
                <w:b/>
                <w:bCs/>
                <w:color w:val="99CCFF"/>
                <w:sz w:val="144"/>
                <w:szCs w:val="144"/>
              </w:rPr>
            </w:pPr>
          </w:p>
        </w:tc>
      </w:tr>
      <w:tr w:rsidR="002F19B0" w:rsidTr="00B45184">
        <w:trPr>
          <w:trHeight w:val="340"/>
        </w:trPr>
        <w:tc>
          <w:tcPr>
            <w:tcW w:w="977" w:type="dxa"/>
            <w:tcBorders>
              <w:top w:val="nil"/>
              <w:bottom w:val="single" w:sz="12" w:space="0" w:color="auto"/>
              <w:right w:val="nil"/>
            </w:tcBorders>
          </w:tcPr>
          <w:p w:rsidR="002F19B0" w:rsidRDefault="002F19B0">
            <w:pPr>
              <w:pStyle w:val="Popisektabulky"/>
            </w:pPr>
          </w:p>
        </w:tc>
        <w:tc>
          <w:tcPr>
            <w:tcW w:w="6100" w:type="dxa"/>
            <w:tcBorders>
              <w:top w:val="nil"/>
              <w:left w:val="nil"/>
              <w:bottom w:val="single" w:sz="12" w:space="0" w:color="auto"/>
              <w:right w:val="nil"/>
            </w:tcBorders>
            <w:vAlign w:val="center"/>
          </w:tcPr>
          <w:p w:rsidR="002F19B0" w:rsidRDefault="002F19B0" w:rsidP="00725A6E">
            <w:pPr>
              <w:pStyle w:val="dajtabulky12"/>
            </w:pPr>
          </w:p>
        </w:tc>
        <w:tc>
          <w:tcPr>
            <w:tcW w:w="2562" w:type="dxa"/>
            <w:gridSpan w:val="3"/>
            <w:tcBorders>
              <w:top w:val="nil"/>
              <w:left w:val="nil"/>
              <w:bottom w:val="single" w:sz="12" w:space="0" w:color="auto"/>
            </w:tcBorders>
            <w:vAlign w:val="center"/>
          </w:tcPr>
          <w:p w:rsidR="002F19B0" w:rsidRDefault="00D82B62">
            <w:pPr>
              <w:pStyle w:val="dajtabulky"/>
              <w:jc w:val="right"/>
            </w:pPr>
            <w:r>
              <w:t>Souprava</w:t>
            </w:r>
          </w:p>
        </w:tc>
      </w:tr>
      <w:tr w:rsidR="002F19B0">
        <w:trPr>
          <w:trHeight w:hRule="exact" w:val="281"/>
        </w:trPr>
        <w:tc>
          <w:tcPr>
            <w:tcW w:w="977" w:type="dxa"/>
            <w:tcBorders>
              <w:top w:val="single" w:sz="12" w:space="0" w:color="auto"/>
              <w:bottom w:val="nil"/>
              <w:right w:val="nil"/>
            </w:tcBorders>
            <w:shd w:val="clear" w:color="auto" w:fill="E0E0E0"/>
            <w:vAlign w:val="center"/>
          </w:tcPr>
          <w:p w:rsidR="002F19B0"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rsidR="002F19B0" w:rsidRDefault="002F19B0"/>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rsidR="002F19B0"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rsidR="002F19B0" w:rsidRDefault="00D82B62">
            <w:pPr>
              <w:pStyle w:val="Popisektabulky"/>
            </w:pPr>
            <w:r>
              <w:t>Revize</w:t>
            </w:r>
          </w:p>
        </w:tc>
      </w:tr>
      <w:tr w:rsidR="002F19B0">
        <w:trPr>
          <w:trHeight w:val="567"/>
        </w:trPr>
        <w:tc>
          <w:tcPr>
            <w:tcW w:w="977" w:type="dxa"/>
            <w:tcBorders>
              <w:top w:val="nil"/>
              <w:bottom w:val="single" w:sz="12" w:space="0" w:color="auto"/>
              <w:right w:val="nil"/>
            </w:tcBorders>
            <w:shd w:val="clear" w:color="auto" w:fill="E0E0E0"/>
          </w:tcPr>
          <w:p w:rsidR="002F19B0" w:rsidRDefault="002F19B0">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rsidR="002F19B0" w:rsidRDefault="00D82B62">
            <w:pPr>
              <w:pStyle w:val="dajtabulky12"/>
            </w:pPr>
            <w:r>
              <w:fldChar w:fldCharType="begin">
                <w:ffData>
                  <w:name w:val="Priloha"/>
                  <w:enabled/>
                  <w:calcOnExit w:val="0"/>
                  <w:textInput>
                    <w:default w:val="NÁVRH PLÁNU BEZPEČNOSTI A OCHRANY ZDRAVÍ PŘI PRÁCI NA STAVENIŠTI"/>
                  </w:textInput>
                </w:ffData>
              </w:fldChar>
            </w:r>
            <w:r>
              <w:instrText xml:space="preserve"> FORMTEXT </w:instrText>
            </w:r>
            <w:r>
              <w:fldChar w:fldCharType="separate"/>
            </w:r>
            <w:r>
              <w:t>NÁVRH PLÁNU BEZPEČNOSTI A OCHRANY ZDRAVÍ PŘI PRÁCI NA STAVENIŠTI</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rsidR="002F19B0" w:rsidRDefault="00D82B62">
            <w:pPr>
              <w:pStyle w:val="dajtabulky14"/>
            </w:pPr>
            <w:r>
              <w:fldChar w:fldCharType="begin">
                <w:ffData>
                  <w:name w:val="Cislo_prilohy"/>
                  <w:enabled/>
                  <w:calcOnExit w:val="0"/>
                  <w:textInput>
                    <w:default w:val="F.5"/>
                  </w:textInput>
                </w:ffData>
              </w:fldChar>
            </w:r>
            <w:r>
              <w:instrText xml:space="preserve"> FORMTEXT </w:instrText>
            </w:r>
            <w:r>
              <w:fldChar w:fldCharType="separate"/>
            </w:r>
            <w:r>
              <w:t>F.5</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rsidR="002F19B0"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rsidR="002F19B0" w:rsidRDefault="002F19B0" w:rsidP="008922DA"/>
    <w:p w:rsidR="00836D88" w:rsidRDefault="00836D88" w:rsidP="008922DA"/>
    <w:p w:rsidR="00836D88" w:rsidRDefault="00836D88">
      <w:pPr>
        <w:spacing w:before="0"/>
      </w:pPr>
      <w:r>
        <w:br w:type="page"/>
      </w:r>
    </w:p>
    <w:p w:rsidR="00836D88" w:rsidRDefault="00836D88" w:rsidP="008922DA"/>
    <w:p w:rsidR="00836D88" w:rsidRDefault="00836D88">
      <w:pPr>
        <w:spacing w:before="0"/>
      </w:pPr>
      <w:r>
        <w:br w:type="page"/>
      </w:r>
    </w:p>
    <w:p w:rsidR="002F19B0" w:rsidRDefault="002F19B0" w:rsidP="008922DA">
      <w:pPr>
        <w:sectPr w:rsidR="002F19B0" w:rsidSect="00633FC3">
          <w:type w:val="continuous"/>
          <w:pgSz w:w="11906" w:h="16838" w:code="9"/>
          <w:pgMar w:top="1418" w:right="1134" w:bottom="567" w:left="1418" w:header="709" w:footer="709" w:gutter="0"/>
          <w:cols w:space="708"/>
          <w:vAlign w:val="bottom"/>
          <w:docGrid w:linePitch="360"/>
        </w:sectPr>
      </w:pPr>
    </w:p>
    <w:p w:rsidR="007A5098"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49948950" w:history="1">
        <w:r w:rsidR="007A5098" w:rsidRPr="00611326">
          <w:rPr>
            <w:rStyle w:val="Hypertextovodkaz"/>
            <w:noProof/>
          </w:rPr>
          <w:t>Úvod</w:t>
        </w:r>
        <w:r w:rsidR="007A5098">
          <w:rPr>
            <w:noProof/>
            <w:webHidden/>
          </w:rPr>
          <w:tab/>
        </w:r>
        <w:r w:rsidR="007A5098">
          <w:rPr>
            <w:noProof/>
            <w:webHidden/>
          </w:rPr>
          <w:fldChar w:fldCharType="begin"/>
        </w:r>
        <w:r w:rsidR="007A5098">
          <w:rPr>
            <w:noProof/>
            <w:webHidden/>
          </w:rPr>
          <w:instrText xml:space="preserve"> PAGEREF _Toc49948950 \h </w:instrText>
        </w:r>
        <w:r w:rsidR="007A5098">
          <w:rPr>
            <w:noProof/>
            <w:webHidden/>
          </w:rPr>
        </w:r>
        <w:r w:rsidR="007A5098">
          <w:rPr>
            <w:noProof/>
            <w:webHidden/>
          </w:rPr>
          <w:fldChar w:fldCharType="separate"/>
        </w:r>
        <w:r w:rsidR="000D4ACC">
          <w:rPr>
            <w:noProof/>
            <w:webHidden/>
          </w:rPr>
          <w:t>5</w:t>
        </w:r>
        <w:r w:rsidR="007A5098">
          <w:rPr>
            <w:noProof/>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51" w:history="1">
        <w:r w:rsidR="007A5098" w:rsidRPr="00611326">
          <w:rPr>
            <w:rStyle w:val="Hypertextovodkaz"/>
            <w:noProof/>
          </w:rPr>
          <w:t>A.</w:t>
        </w:r>
        <w:r w:rsidR="007A5098">
          <w:rPr>
            <w:rFonts w:asciiTheme="minorHAnsi" w:eastAsiaTheme="minorEastAsia" w:hAnsiTheme="minorHAnsi" w:cstheme="minorBidi"/>
            <w:b w:val="0"/>
            <w:bCs w:val="0"/>
            <w:noProof/>
            <w:color w:val="auto"/>
            <w:sz w:val="22"/>
            <w:szCs w:val="22"/>
          </w:rPr>
          <w:tab/>
        </w:r>
        <w:r w:rsidR="007A5098" w:rsidRPr="00611326">
          <w:rPr>
            <w:rStyle w:val="Hypertextovodkaz"/>
            <w:noProof/>
          </w:rPr>
          <w:t>Identifikační údaje o stavbě, zadavateli stavby, zpracovateli projektové dokumentace a koordinátorovi BOZP na staveništi</w:t>
        </w:r>
        <w:r w:rsidR="007A5098">
          <w:rPr>
            <w:noProof/>
            <w:webHidden/>
          </w:rPr>
          <w:tab/>
        </w:r>
        <w:r w:rsidR="007A5098">
          <w:rPr>
            <w:noProof/>
            <w:webHidden/>
          </w:rPr>
          <w:fldChar w:fldCharType="begin"/>
        </w:r>
        <w:r w:rsidR="007A5098">
          <w:rPr>
            <w:noProof/>
            <w:webHidden/>
          </w:rPr>
          <w:instrText xml:space="preserve"> PAGEREF _Toc49948951 \h </w:instrText>
        </w:r>
        <w:r w:rsidR="007A5098">
          <w:rPr>
            <w:noProof/>
            <w:webHidden/>
          </w:rPr>
        </w:r>
        <w:r w:rsidR="007A5098">
          <w:rPr>
            <w:noProof/>
            <w:webHidden/>
          </w:rPr>
          <w:fldChar w:fldCharType="separate"/>
        </w:r>
        <w:r w:rsidR="000D4ACC">
          <w:rPr>
            <w:noProof/>
            <w:webHidden/>
          </w:rPr>
          <w:t>5</w:t>
        </w:r>
        <w:r w:rsidR="007A5098">
          <w:rPr>
            <w:noProof/>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2" w:history="1">
        <w:r w:rsidR="007A5098" w:rsidRPr="00611326">
          <w:rPr>
            <w:rStyle w:val="Hypertextovodkaz"/>
          </w:rPr>
          <w:t>A.1 Údaje o stavbě</w:t>
        </w:r>
        <w:r w:rsidR="007A5098">
          <w:rPr>
            <w:webHidden/>
          </w:rPr>
          <w:tab/>
        </w:r>
        <w:r w:rsidR="007A5098">
          <w:rPr>
            <w:webHidden/>
          </w:rPr>
          <w:fldChar w:fldCharType="begin"/>
        </w:r>
        <w:r w:rsidR="007A5098">
          <w:rPr>
            <w:webHidden/>
          </w:rPr>
          <w:instrText xml:space="preserve"> PAGEREF _Toc49948952 \h </w:instrText>
        </w:r>
        <w:r w:rsidR="007A5098">
          <w:rPr>
            <w:webHidden/>
          </w:rPr>
        </w:r>
        <w:r w:rsidR="007A5098">
          <w:rPr>
            <w:webHidden/>
          </w:rPr>
          <w:fldChar w:fldCharType="separate"/>
        </w:r>
        <w:r w:rsidR="000D4ACC">
          <w:rPr>
            <w:webHidden/>
          </w:rPr>
          <w:t>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3" w:history="1">
        <w:r w:rsidR="007A5098" w:rsidRPr="00611326">
          <w:rPr>
            <w:rStyle w:val="Hypertextovodkaz"/>
            <w:rFonts w:ascii="Arial Narrow" w:hAnsi="Arial Narrow"/>
          </w:rPr>
          <w:t>a)</w:t>
        </w:r>
        <w:r w:rsidR="007A5098">
          <w:rPr>
            <w:rFonts w:asciiTheme="minorHAnsi" w:eastAsiaTheme="minorEastAsia" w:hAnsiTheme="minorHAnsi" w:cstheme="minorBidi"/>
            <w:sz w:val="22"/>
            <w:szCs w:val="22"/>
          </w:rPr>
          <w:tab/>
        </w:r>
        <w:r w:rsidR="007A5098" w:rsidRPr="00611326">
          <w:rPr>
            <w:rStyle w:val="Hypertextovodkaz"/>
          </w:rPr>
          <w:t>Základní údaje o druhu stavby</w:t>
        </w:r>
        <w:r w:rsidR="007A5098">
          <w:rPr>
            <w:webHidden/>
          </w:rPr>
          <w:tab/>
        </w:r>
        <w:r w:rsidR="007A5098">
          <w:rPr>
            <w:webHidden/>
          </w:rPr>
          <w:fldChar w:fldCharType="begin"/>
        </w:r>
        <w:r w:rsidR="007A5098">
          <w:rPr>
            <w:webHidden/>
          </w:rPr>
          <w:instrText xml:space="preserve"> PAGEREF _Toc49948953 \h </w:instrText>
        </w:r>
        <w:r w:rsidR="007A5098">
          <w:rPr>
            <w:webHidden/>
          </w:rPr>
        </w:r>
        <w:r w:rsidR="007A5098">
          <w:rPr>
            <w:webHidden/>
          </w:rPr>
          <w:fldChar w:fldCharType="separate"/>
        </w:r>
        <w:r w:rsidR="000D4ACC">
          <w:rPr>
            <w:webHidden/>
          </w:rPr>
          <w:t>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4" w:history="1">
        <w:r w:rsidR="007A5098" w:rsidRPr="00611326">
          <w:rPr>
            <w:rStyle w:val="Hypertextovodkaz"/>
            <w:rFonts w:ascii="Arial Narrow" w:hAnsi="Arial Narrow"/>
          </w:rPr>
          <w:t>b)</w:t>
        </w:r>
        <w:r w:rsidR="007A5098">
          <w:rPr>
            <w:rFonts w:asciiTheme="minorHAnsi" w:eastAsiaTheme="minorEastAsia" w:hAnsiTheme="minorHAnsi" w:cstheme="minorBidi"/>
            <w:sz w:val="22"/>
            <w:szCs w:val="22"/>
          </w:rPr>
          <w:tab/>
        </w:r>
        <w:r w:rsidR="007A5098" w:rsidRPr="00611326">
          <w:rPr>
            <w:rStyle w:val="Hypertextovodkaz"/>
          </w:rPr>
          <w:t>Název stavby</w:t>
        </w:r>
        <w:r w:rsidR="007A5098">
          <w:rPr>
            <w:webHidden/>
          </w:rPr>
          <w:tab/>
        </w:r>
        <w:r w:rsidR="007A5098">
          <w:rPr>
            <w:webHidden/>
          </w:rPr>
          <w:fldChar w:fldCharType="begin"/>
        </w:r>
        <w:r w:rsidR="007A5098">
          <w:rPr>
            <w:webHidden/>
          </w:rPr>
          <w:instrText xml:space="preserve"> PAGEREF _Toc49948954 \h </w:instrText>
        </w:r>
        <w:r w:rsidR="007A5098">
          <w:rPr>
            <w:webHidden/>
          </w:rPr>
        </w:r>
        <w:r w:rsidR="007A5098">
          <w:rPr>
            <w:webHidden/>
          </w:rPr>
          <w:fldChar w:fldCharType="separate"/>
        </w:r>
        <w:r w:rsidR="000D4ACC">
          <w:rPr>
            <w:webHidden/>
          </w:rPr>
          <w:t>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5" w:history="1">
        <w:r w:rsidR="007A5098" w:rsidRPr="00611326">
          <w:rPr>
            <w:rStyle w:val="Hypertextovodkaz"/>
            <w:rFonts w:ascii="Arial Narrow" w:hAnsi="Arial Narrow"/>
          </w:rPr>
          <w:t>c)</w:t>
        </w:r>
        <w:r w:rsidR="007A5098">
          <w:rPr>
            <w:rFonts w:asciiTheme="minorHAnsi" w:eastAsiaTheme="minorEastAsia" w:hAnsiTheme="minorHAnsi" w:cstheme="minorBidi"/>
            <w:sz w:val="22"/>
            <w:szCs w:val="22"/>
          </w:rPr>
          <w:tab/>
        </w:r>
        <w:r w:rsidR="007A5098" w:rsidRPr="00611326">
          <w:rPr>
            <w:rStyle w:val="Hypertextovodkaz"/>
          </w:rPr>
          <w:t>Místo stavby</w:t>
        </w:r>
        <w:r w:rsidR="007A5098">
          <w:rPr>
            <w:webHidden/>
          </w:rPr>
          <w:tab/>
        </w:r>
        <w:r w:rsidR="007A5098">
          <w:rPr>
            <w:webHidden/>
          </w:rPr>
          <w:fldChar w:fldCharType="begin"/>
        </w:r>
        <w:r w:rsidR="007A5098">
          <w:rPr>
            <w:webHidden/>
          </w:rPr>
          <w:instrText xml:space="preserve"> PAGEREF _Toc49948955 \h </w:instrText>
        </w:r>
        <w:r w:rsidR="007A5098">
          <w:rPr>
            <w:webHidden/>
          </w:rPr>
        </w:r>
        <w:r w:rsidR="007A5098">
          <w:rPr>
            <w:webHidden/>
          </w:rPr>
          <w:fldChar w:fldCharType="separate"/>
        </w:r>
        <w:r w:rsidR="000D4ACC">
          <w:rPr>
            <w:webHidden/>
          </w:rPr>
          <w:t>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6" w:history="1">
        <w:r w:rsidR="007A5098" w:rsidRPr="00611326">
          <w:rPr>
            <w:rStyle w:val="Hypertextovodkaz"/>
            <w:rFonts w:ascii="Arial Narrow" w:hAnsi="Arial Narrow"/>
          </w:rPr>
          <w:t>d)</w:t>
        </w:r>
        <w:r w:rsidR="007A5098">
          <w:rPr>
            <w:rFonts w:asciiTheme="minorHAnsi" w:eastAsiaTheme="minorEastAsia" w:hAnsiTheme="minorHAnsi" w:cstheme="minorBidi"/>
            <w:sz w:val="22"/>
            <w:szCs w:val="22"/>
          </w:rPr>
          <w:tab/>
        </w:r>
        <w:r w:rsidR="007A5098" w:rsidRPr="00611326">
          <w:rPr>
            <w:rStyle w:val="Hypertextovodkaz"/>
          </w:rPr>
          <w:t>Charakter stavby</w:t>
        </w:r>
        <w:r w:rsidR="007A5098">
          <w:rPr>
            <w:webHidden/>
          </w:rPr>
          <w:tab/>
        </w:r>
        <w:r w:rsidR="007A5098">
          <w:rPr>
            <w:webHidden/>
          </w:rPr>
          <w:fldChar w:fldCharType="begin"/>
        </w:r>
        <w:r w:rsidR="007A5098">
          <w:rPr>
            <w:webHidden/>
          </w:rPr>
          <w:instrText xml:space="preserve"> PAGEREF _Toc49948956 \h </w:instrText>
        </w:r>
        <w:r w:rsidR="007A5098">
          <w:rPr>
            <w:webHidden/>
          </w:rPr>
        </w:r>
        <w:r w:rsidR="007A5098">
          <w:rPr>
            <w:webHidden/>
          </w:rPr>
          <w:fldChar w:fldCharType="separate"/>
        </w:r>
        <w:r w:rsidR="000D4ACC">
          <w:rPr>
            <w:webHidden/>
          </w:rPr>
          <w:t>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7" w:history="1">
        <w:r w:rsidR="007A5098" w:rsidRPr="00611326">
          <w:rPr>
            <w:rStyle w:val="Hypertextovodkaz"/>
            <w:rFonts w:ascii="Arial Narrow" w:hAnsi="Arial Narrow"/>
          </w:rPr>
          <w:t>e)</w:t>
        </w:r>
        <w:r w:rsidR="007A5098">
          <w:rPr>
            <w:rFonts w:asciiTheme="minorHAnsi" w:eastAsiaTheme="minorEastAsia" w:hAnsiTheme="minorHAnsi" w:cstheme="minorBidi"/>
            <w:sz w:val="22"/>
            <w:szCs w:val="22"/>
          </w:rPr>
          <w:tab/>
        </w:r>
        <w:r w:rsidR="007A5098" w:rsidRPr="00611326">
          <w:rPr>
            <w:rStyle w:val="Hypertextovodkaz"/>
          </w:rPr>
          <w:t>Účel užívání stavby</w:t>
        </w:r>
        <w:r w:rsidR="007A5098">
          <w:rPr>
            <w:webHidden/>
          </w:rPr>
          <w:tab/>
        </w:r>
        <w:r w:rsidR="007A5098">
          <w:rPr>
            <w:webHidden/>
          </w:rPr>
          <w:fldChar w:fldCharType="begin"/>
        </w:r>
        <w:r w:rsidR="007A5098">
          <w:rPr>
            <w:webHidden/>
          </w:rPr>
          <w:instrText xml:space="preserve"> PAGEREF _Toc49948957 \h </w:instrText>
        </w:r>
        <w:r w:rsidR="007A5098">
          <w:rPr>
            <w:webHidden/>
          </w:rPr>
        </w:r>
        <w:r w:rsidR="007A5098">
          <w:rPr>
            <w:webHidden/>
          </w:rPr>
          <w:fldChar w:fldCharType="separate"/>
        </w:r>
        <w:r w:rsidR="000D4ACC">
          <w:rPr>
            <w:webHidden/>
          </w:rPr>
          <w:t>6</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8" w:history="1">
        <w:r w:rsidR="007A5098" w:rsidRPr="00611326">
          <w:rPr>
            <w:rStyle w:val="Hypertextovodkaz"/>
            <w:rFonts w:ascii="Arial Narrow" w:hAnsi="Arial Narrow"/>
          </w:rPr>
          <w:t>f)</w:t>
        </w:r>
        <w:r w:rsidR="007A5098">
          <w:rPr>
            <w:rFonts w:asciiTheme="minorHAnsi" w:eastAsiaTheme="minorEastAsia" w:hAnsiTheme="minorHAnsi" w:cstheme="minorBidi"/>
            <w:sz w:val="22"/>
            <w:szCs w:val="22"/>
          </w:rPr>
          <w:tab/>
        </w:r>
        <w:r w:rsidR="007A5098" w:rsidRPr="00611326">
          <w:rPr>
            <w:rStyle w:val="Hypertextovodkaz"/>
          </w:rPr>
          <w:t>Základní předpoklady výstavby</w:t>
        </w:r>
        <w:r w:rsidR="007A5098">
          <w:rPr>
            <w:webHidden/>
          </w:rPr>
          <w:tab/>
        </w:r>
        <w:r w:rsidR="007A5098">
          <w:rPr>
            <w:webHidden/>
          </w:rPr>
          <w:fldChar w:fldCharType="begin"/>
        </w:r>
        <w:r w:rsidR="007A5098">
          <w:rPr>
            <w:webHidden/>
          </w:rPr>
          <w:instrText xml:space="preserve"> PAGEREF _Toc49948958 \h </w:instrText>
        </w:r>
        <w:r w:rsidR="007A5098">
          <w:rPr>
            <w:webHidden/>
          </w:rPr>
        </w:r>
        <w:r w:rsidR="007A5098">
          <w:rPr>
            <w:webHidden/>
          </w:rPr>
          <w:fldChar w:fldCharType="separate"/>
        </w:r>
        <w:r w:rsidR="000D4ACC">
          <w:rPr>
            <w:webHidden/>
          </w:rPr>
          <w:t>6</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59" w:history="1">
        <w:r w:rsidR="007A5098" w:rsidRPr="00611326">
          <w:rPr>
            <w:rStyle w:val="Hypertextovodkaz"/>
            <w:rFonts w:ascii="Arial Narrow" w:hAnsi="Arial Narrow"/>
          </w:rPr>
          <w:t>g)</w:t>
        </w:r>
        <w:r w:rsidR="007A5098">
          <w:rPr>
            <w:rFonts w:asciiTheme="minorHAnsi" w:eastAsiaTheme="minorEastAsia" w:hAnsiTheme="minorHAnsi" w:cstheme="minorBidi"/>
            <w:sz w:val="22"/>
            <w:szCs w:val="22"/>
          </w:rPr>
          <w:tab/>
        </w:r>
        <w:r w:rsidR="007A5098" w:rsidRPr="00611326">
          <w:rPr>
            <w:rStyle w:val="Hypertextovodkaz"/>
          </w:rPr>
          <w:t>Vnější vazby stavby na okolí včetně jejího vlivu na okolní stavby</w:t>
        </w:r>
        <w:r w:rsidR="007A5098">
          <w:rPr>
            <w:webHidden/>
          </w:rPr>
          <w:tab/>
        </w:r>
        <w:r w:rsidR="007A5098">
          <w:rPr>
            <w:webHidden/>
          </w:rPr>
          <w:fldChar w:fldCharType="begin"/>
        </w:r>
        <w:r w:rsidR="007A5098">
          <w:rPr>
            <w:webHidden/>
          </w:rPr>
          <w:instrText xml:space="preserve"> PAGEREF _Toc49948959 \h </w:instrText>
        </w:r>
        <w:r w:rsidR="007A5098">
          <w:rPr>
            <w:webHidden/>
          </w:rPr>
        </w:r>
        <w:r w:rsidR="007A5098">
          <w:rPr>
            <w:webHidden/>
          </w:rPr>
          <w:fldChar w:fldCharType="separate"/>
        </w:r>
        <w:r w:rsidR="000D4ACC">
          <w:rPr>
            <w:webHidden/>
          </w:rPr>
          <w:t>6</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0" w:history="1">
        <w:r w:rsidR="007A5098" w:rsidRPr="00611326">
          <w:rPr>
            <w:rStyle w:val="Hypertextovodkaz"/>
          </w:rPr>
          <w:t xml:space="preserve">A.2 </w:t>
        </w:r>
        <w:r w:rsidR="007A5098">
          <w:rPr>
            <w:rFonts w:asciiTheme="minorHAnsi" w:eastAsiaTheme="minorEastAsia" w:hAnsiTheme="minorHAnsi" w:cstheme="minorBidi"/>
            <w:sz w:val="22"/>
            <w:szCs w:val="22"/>
          </w:rPr>
          <w:tab/>
        </w:r>
        <w:r w:rsidR="007A5098" w:rsidRPr="00611326">
          <w:rPr>
            <w:rStyle w:val="Hypertextovodkaz"/>
          </w:rPr>
          <w:t>Odůvodnění pro zpracování plánu</w:t>
        </w:r>
        <w:r w:rsidR="007A5098">
          <w:rPr>
            <w:webHidden/>
          </w:rPr>
          <w:tab/>
        </w:r>
        <w:r w:rsidR="007A5098">
          <w:rPr>
            <w:webHidden/>
          </w:rPr>
          <w:fldChar w:fldCharType="begin"/>
        </w:r>
        <w:r w:rsidR="007A5098">
          <w:rPr>
            <w:webHidden/>
          </w:rPr>
          <w:instrText xml:space="preserve"> PAGEREF _Toc49948960 \h </w:instrText>
        </w:r>
        <w:r w:rsidR="007A5098">
          <w:rPr>
            <w:webHidden/>
          </w:rPr>
        </w:r>
        <w:r w:rsidR="007A5098">
          <w:rPr>
            <w:webHidden/>
          </w:rPr>
          <w:fldChar w:fldCharType="separate"/>
        </w:r>
        <w:r w:rsidR="000D4ACC">
          <w:rPr>
            <w:webHidden/>
          </w:rPr>
          <w:t>7</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1" w:history="1">
        <w:r w:rsidR="007A5098" w:rsidRPr="00611326">
          <w:rPr>
            <w:rStyle w:val="Hypertextovodkaz"/>
          </w:rPr>
          <w:t xml:space="preserve">A.3 </w:t>
        </w:r>
        <w:r w:rsidR="007A5098">
          <w:rPr>
            <w:rFonts w:asciiTheme="minorHAnsi" w:eastAsiaTheme="minorEastAsia" w:hAnsiTheme="minorHAnsi" w:cstheme="minorBidi"/>
            <w:sz w:val="22"/>
            <w:szCs w:val="22"/>
          </w:rPr>
          <w:tab/>
        </w:r>
        <w:r w:rsidR="007A5098" w:rsidRPr="00611326">
          <w:rPr>
            <w:rStyle w:val="Hypertextovodkaz"/>
          </w:rPr>
          <w:t>Údaje o zpracovateli projektové dokumentace</w:t>
        </w:r>
        <w:r w:rsidR="007A5098">
          <w:rPr>
            <w:webHidden/>
          </w:rPr>
          <w:tab/>
        </w:r>
        <w:r w:rsidR="007A5098">
          <w:rPr>
            <w:webHidden/>
          </w:rPr>
          <w:fldChar w:fldCharType="begin"/>
        </w:r>
        <w:r w:rsidR="007A5098">
          <w:rPr>
            <w:webHidden/>
          </w:rPr>
          <w:instrText xml:space="preserve"> PAGEREF _Toc49948961 \h </w:instrText>
        </w:r>
        <w:r w:rsidR="007A5098">
          <w:rPr>
            <w:webHidden/>
          </w:rPr>
        </w:r>
        <w:r w:rsidR="007A5098">
          <w:rPr>
            <w:webHidden/>
          </w:rPr>
          <w:fldChar w:fldCharType="separate"/>
        </w:r>
        <w:r w:rsidR="000D4ACC">
          <w:rPr>
            <w:webHidden/>
          </w:rPr>
          <w:t>8</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2" w:history="1">
        <w:r w:rsidR="007A5098" w:rsidRPr="00611326">
          <w:rPr>
            <w:rStyle w:val="Hypertextovodkaz"/>
            <w:rFonts w:ascii="Arial Narrow" w:hAnsi="Arial Narrow"/>
          </w:rPr>
          <w:t>a)</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Identifikační údaje</w:t>
        </w:r>
        <w:r w:rsidR="007A5098">
          <w:rPr>
            <w:webHidden/>
          </w:rPr>
          <w:tab/>
        </w:r>
        <w:r w:rsidR="007A5098">
          <w:rPr>
            <w:webHidden/>
          </w:rPr>
          <w:fldChar w:fldCharType="begin"/>
        </w:r>
        <w:r w:rsidR="007A5098">
          <w:rPr>
            <w:webHidden/>
          </w:rPr>
          <w:instrText xml:space="preserve"> PAGEREF _Toc49948962 \h </w:instrText>
        </w:r>
        <w:r w:rsidR="007A5098">
          <w:rPr>
            <w:webHidden/>
          </w:rPr>
        </w:r>
        <w:r w:rsidR="007A5098">
          <w:rPr>
            <w:webHidden/>
          </w:rPr>
          <w:fldChar w:fldCharType="separate"/>
        </w:r>
        <w:r w:rsidR="000D4ACC">
          <w:rPr>
            <w:webHidden/>
          </w:rPr>
          <w:t>8</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3" w:history="1">
        <w:r w:rsidR="007A5098" w:rsidRPr="00611326">
          <w:rPr>
            <w:rStyle w:val="Hypertextovodkaz"/>
            <w:rFonts w:ascii="Arial Narrow" w:hAnsi="Arial Narrow"/>
          </w:rPr>
          <w:t>b)</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Hlavní projektant</w:t>
        </w:r>
        <w:r w:rsidR="007A5098">
          <w:rPr>
            <w:webHidden/>
          </w:rPr>
          <w:tab/>
        </w:r>
        <w:r w:rsidR="007A5098">
          <w:rPr>
            <w:webHidden/>
          </w:rPr>
          <w:fldChar w:fldCharType="begin"/>
        </w:r>
        <w:r w:rsidR="007A5098">
          <w:rPr>
            <w:webHidden/>
          </w:rPr>
          <w:instrText xml:space="preserve"> PAGEREF _Toc49948963 \h </w:instrText>
        </w:r>
        <w:r w:rsidR="007A5098">
          <w:rPr>
            <w:webHidden/>
          </w:rPr>
        </w:r>
        <w:r w:rsidR="007A5098">
          <w:rPr>
            <w:webHidden/>
          </w:rPr>
          <w:fldChar w:fldCharType="separate"/>
        </w:r>
        <w:r w:rsidR="000D4ACC">
          <w:rPr>
            <w:webHidden/>
          </w:rPr>
          <w:t>8</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4" w:history="1">
        <w:r w:rsidR="007A5098" w:rsidRPr="00611326">
          <w:rPr>
            <w:rStyle w:val="Hypertextovodkaz"/>
            <w:rFonts w:ascii="Arial Narrow" w:hAnsi="Arial Narrow"/>
          </w:rPr>
          <w:t>c)</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Údaje o koordinátorovi BOZP na staveništi</w:t>
        </w:r>
        <w:r w:rsidR="007A5098">
          <w:rPr>
            <w:webHidden/>
          </w:rPr>
          <w:tab/>
        </w:r>
        <w:r w:rsidR="007A5098">
          <w:rPr>
            <w:webHidden/>
          </w:rPr>
          <w:fldChar w:fldCharType="begin"/>
        </w:r>
        <w:r w:rsidR="007A5098">
          <w:rPr>
            <w:webHidden/>
          </w:rPr>
          <w:instrText xml:space="preserve"> PAGEREF _Toc49948964 \h </w:instrText>
        </w:r>
        <w:r w:rsidR="007A5098">
          <w:rPr>
            <w:webHidden/>
          </w:rPr>
        </w:r>
        <w:r w:rsidR="007A5098">
          <w:rPr>
            <w:webHidden/>
          </w:rPr>
          <w:fldChar w:fldCharType="separate"/>
        </w:r>
        <w:r w:rsidR="000D4ACC">
          <w:rPr>
            <w:webHidden/>
          </w:rPr>
          <w:t>8</w:t>
        </w:r>
        <w:r w:rsidR="007A5098">
          <w:rPr>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65" w:history="1">
        <w:r w:rsidR="007A5098" w:rsidRPr="00611326">
          <w:rPr>
            <w:rStyle w:val="Hypertextovodkaz"/>
            <w:noProof/>
          </w:rPr>
          <w:t>B.</w:t>
        </w:r>
        <w:r w:rsidR="007A5098">
          <w:rPr>
            <w:rFonts w:asciiTheme="minorHAnsi" w:eastAsiaTheme="minorEastAsia" w:hAnsiTheme="minorHAnsi" w:cstheme="minorBidi"/>
            <w:b w:val="0"/>
            <w:bCs w:val="0"/>
            <w:noProof/>
            <w:color w:val="auto"/>
            <w:sz w:val="22"/>
            <w:szCs w:val="22"/>
          </w:rPr>
          <w:tab/>
        </w:r>
        <w:r w:rsidR="007A5098" w:rsidRPr="00611326">
          <w:rPr>
            <w:rStyle w:val="Hypertextovodkaz"/>
            <w:noProof/>
          </w:rPr>
          <w:t>Situační výkres stavby</w:t>
        </w:r>
        <w:r w:rsidR="007A5098">
          <w:rPr>
            <w:noProof/>
            <w:webHidden/>
          </w:rPr>
          <w:tab/>
        </w:r>
        <w:r w:rsidR="007A5098">
          <w:rPr>
            <w:noProof/>
            <w:webHidden/>
          </w:rPr>
          <w:fldChar w:fldCharType="begin"/>
        </w:r>
        <w:r w:rsidR="007A5098">
          <w:rPr>
            <w:noProof/>
            <w:webHidden/>
          </w:rPr>
          <w:instrText xml:space="preserve"> PAGEREF _Toc49948965 \h </w:instrText>
        </w:r>
        <w:r w:rsidR="007A5098">
          <w:rPr>
            <w:noProof/>
            <w:webHidden/>
          </w:rPr>
        </w:r>
        <w:r w:rsidR="007A5098">
          <w:rPr>
            <w:noProof/>
            <w:webHidden/>
          </w:rPr>
          <w:fldChar w:fldCharType="separate"/>
        </w:r>
        <w:r w:rsidR="000D4ACC">
          <w:rPr>
            <w:noProof/>
            <w:webHidden/>
          </w:rPr>
          <w:t>8</w:t>
        </w:r>
        <w:r w:rsidR="007A5098">
          <w:rPr>
            <w:noProof/>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66" w:history="1">
        <w:r w:rsidR="007A5098" w:rsidRPr="00611326">
          <w:rPr>
            <w:rStyle w:val="Hypertextovodkaz"/>
            <w:noProof/>
          </w:rPr>
          <w:t>C.</w:t>
        </w:r>
        <w:r w:rsidR="007A5098">
          <w:rPr>
            <w:rFonts w:asciiTheme="minorHAnsi" w:eastAsiaTheme="minorEastAsia" w:hAnsiTheme="minorHAnsi" w:cstheme="minorBidi"/>
            <w:b w:val="0"/>
            <w:bCs w:val="0"/>
            <w:noProof/>
            <w:color w:val="auto"/>
            <w:sz w:val="22"/>
            <w:szCs w:val="22"/>
          </w:rPr>
          <w:tab/>
        </w:r>
        <w:r w:rsidR="007A5098" w:rsidRPr="00611326">
          <w:rPr>
            <w:rStyle w:val="Hypertextovodkaz"/>
            <w:noProof/>
          </w:rPr>
          <w:t>Požadavky na obsah plánu</w:t>
        </w:r>
        <w:r w:rsidR="007A5098">
          <w:rPr>
            <w:noProof/>
            <w:webHidden/>
          </w:rPr>
          <w:tab/>
        </w:r>
        <w:r w:rsidR="007A5098">
          <w:rPr>
            <w:noProof/>
            <w:webHidden/>
          </w:rPr>
          <w:fldChar w:fldCharType="begin"/>
        </w:r>
        <w:r w:rsidR="007A5098">
          <w:rPr>
            <w:noProof/>
            <w:webHidden/>
          </w:rPr>
          <w:instrText xml:space="preserve"> PAGEREF _Toc49948966 \h </w:instrText>
        </w:r>
        <w:r w:rsidR="007A5098">
          <w:rPr>
            <w:noProof/>
            <w:webHidden/>
          </w:rPr>
        </w:r>
        <w:r w:rsidR="007A5098">
          <w:rPr>
            <w:noProof/>
            <w:webHidden/>
          </w:rPr>
          <w:fldChar w:fldCharType="separate"/>
        </w:r>
        <w:r w:rsidR="000D4ACC">
          <w:rPr>
            <w:noProof/>
            <w:webHidden/>
          </w:rPr>
          <w:t>8</w:t>
        </w:r>
        <w:r w:rsidR="007A5098">
          <w:rPr>
            <w:noProof/>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7" w:history="1">
        <w:r w:rsidR="007A5098" w:rsidRPr="00611326">
          <w:rPr>
            <w:rStyle w:val="Hypertextovodkaz"/>
          </w:rPr>
          <w:t>C.1</w:t>
        </w:r>
        <w:r w:rsidR="007A5098">
          <w:rPr>
            <w:rFonts w:asciiTheme="minorHAnsi" w:eastAsiaTheme="minorEastAsia" w:hAnsiTheme="minorHAnsi" w:cstheme="minorBidi"/>
            <w:sz w:val="22"/>
            <w:szCs w:val="22"/>
          </w:rPr>
          <w:tab/>
        </w:r>
        <w:r w:rsidR="007A5098" w:rsidRPr="00611326">
          <w:rPr>
            <w:rStyle w:val="Hypertextovodkaz"/>
          </w:rPr>
          <w:t>Základní informace o rozhodnutích týkajících se stavby a podmínkách stanovených v rozhodnutích a v projektové dokumentaci</w:t>
        </w:r>
        <w:r w:rsidR="007A5098">
          <w:rPr>
            <w:webHidden/>
          </w:rPr>
          <w:tab/>
        </w:r>
        <w:r w:rsidR="007A5098">
          <w:rPr>
            <w:webHidden/>
          </w:rPr>
          <w:fldChar w:fldCharType="begin"/>
        </w:r>
        <w:r w:rsidR="007A5098">
          <w:rPr>
            <w:webHidden/>
          </w:rPr>
          <w:instrText xml:space="preserve"> PAGEREF _Toc49948967 \h </w:instrText>
        </w:r>
        <w:r w:rsidR="007A5098">
          <w:rPr>
            <w:webHidden/>
          </w:rPr>
        </w:r>
        <w:r w:rsidR="007A5098">
          <w:rPr>
            <w:webHidden/>
          </w:rPr>
          <w:fldChar w:fldCharType="separate"/>
        </w:r>
        <w:r w:rsidR="000D4ACC">
          <w:rPr>
            <w:webHidden/>
          </w:rPr>
          <w:t>11</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8" w:history="1">
        <w:r w:rsidR="007A5098" w:rsidRPr="00611326">
          <w:rPr>
            <w:rStyle w:val="Hypertextovodkaz"/>
          </w:rPr>
          <w:t>C.2</w:t>
        </w:r>
        <w:r w:rsidR="007A5098">
          <w:rPr>
            <w:rFonts w:asciiTheme="minorHAnsi" w:eastAsiaTheme="minorEastAsia" w:hAnsiTheme="minorHAnsi" w:cstheme="minorBidi"/>
            <w:sz w:val="22"/>
            <w:szCs w:val="22"/>
          </w:rPr>
          <w:tab/>
        </w:r>
        <w:r w:rsidR="007A5098" w:rsidRPr="00611326">
          <w:rPr>
            <w:rStyle w:val="Hypertextovodkaz"/>
          </w:rPr>
          <w:t>Postupy na staveništi řešící a specifikující jednotlivá opatření vyplývající z platných právních předpisů</w:t>
        </w:r>
        <w:r w:rsidR="007A5098">
          <w:rPr>
            <w:webHidden/>
          </w:rPr>
          <w:tab/>
        </w:r>
        <w:r w:rsidR="007A5098">
          <w:rPr>
            <w:webHidden/>
          </w:rPr>
          <w:fldChar w:fldCharType="begin"/>
        </w:r>
        <w:r w:rsidR="007A5098">
          <w:rPr>
            <w:webHidden/>
          </w:rPr>
          <w:instrText xml:space="preserve"> PAGEREF _Toc49948968 \h </w:instrText>
        </w:r>
        <w:r w:rsidR="007A5098">
          <w:rPr>
            <w:webHidden/>
          </w:rPr>
        </w:r>
        <w:r w:rsidR="007A5098">
          <w:rPr>
            <w:webHidden/>
          </w:rPr>
          <w:fldChar w:fldCharType="separate"/>
        </w:r>
        <w:r w:rsidR="000D4ACC">
          <w:rPr>
            <w:webHidden/>
          </w:rPr>
          <w:t>11</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69" w:history="1">
        <w:r w:rsidR="007A5098" w:rsidRPr="00611326">
          <w:rPr>
            <w:rStyle w:val="Hypertextovodkaz"/>
            <w:rFonts w:ascii="Arial Narrow" w:hAnsi="Arial Narrow"/>
          </w:rPr>
          <w:t>a)</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Zajištění oplocení, ohrazení stavby, vstupů a vjezdů na staveniště, prostor pro skladování a manipulaci s materiálem</w:t>
        </w:r>
        <w:r w:rsidR="007A5098">
          <w:rPr>
            <w:webHidden/>
          </w:rPr>
          <w:tab/>
        </w:r>
        <w:r w:rsidR="007A5098">
          <w:rPr>
            <w:webHidden/>
          </w:rPr>
          <w:fldChar w:fldCharType="begin"/>
        </w:r>
        <w:r w:rsidR="007A5098">
          <w:rPr>
            <w:webHidden/>
          </w:rPr>
          <w:instrText xml:space="preserve"> PAGEREF _Toc49948969 \h </w:instrText>
        </w:r>
        <w:r w:rsidR="007A5098">
          <w:rPr>
            <w:webHidden/>
          </w:rPr>
        </w:r>
        <w:r w:rsidR="007A5098">
          <w:rPr>
            <w:webHidden/>
          </w:rPr>
          <w:fldChar w:fldCharType="separate"/>
        </w:r>
        <w:r w:rsidR="000D4ACC">
          <w:rPr>
            <w:webHidden/>
          </w:rPr>
          <w:t>12</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0" w:history="1">
        <w:r w:rsidR="007A5098" w:rsidRPr="00611326">
          <w:rPr>
            <w:rStyle w:val="Hypertextovodkaz"/>
            <w:rFonts w:ascii="Arial Narrow" w:hAnsi="Arial Narrow"/>
          </w:rPr>
          <w:t>b)</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Zajištění osvětlení stavenišť a pracovišť</w:t>
        </w:r>
        <w:r w:rsidR="007A5098">
          <w:rPr>
            <w:webHidden/>
          </w:rPr>
          <w:tab/>
        </w:r>
        <w:r w:rsidR="007A5098">
          <w:rPr>
            <w:webHidden/>
          </w:rPr>
          <w:fldChar w:fldCharType="begin"/>
        </w:r>
        <w:r w:rsidR="007A5098">
          <w:rPr>
            <w:webHidden/>
          </w:rPr>
          <w:instrText xml:space="preserve"> PAGEREF _Toc49948970 \h </w:instrText>
        </w:r>
        <w:r w:rsidR="007A5098">
          <w:rPr>
            <w:webHidden/>
          </w:rPr>
        </w:r>
        <w:r w:rsidR="007A5098">
          <w:rPr>
            <w:webHidden/>
          </w:rPr>
          <w:fldChar w:fldCharType="separate"/>
        </w:r>
        <w:r w:rsidR="000D4ACC">
          <w:rPr>
            <w:webHidden/>
          </w:rPr>
          <w:t>16</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1" w:history="1">
        <w:r w:rsidR="007A5098" w:rsidRPr="00611326">
          <w:rPr>
            <w:rStyle w:val="Hypertextovodkaz"/>
            <w:rFonts w:ascii="Arial Narrow" w:hAnsi="Arial Narrow"/>
          </w:rPr>
          <w:t>c)</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Stanovení ochranných a kontrolovaných pásem a opatření proti jejich poškození</w:t>
        </w:r>
        <w:r w:rsidR="007A5098">
          <w:rPr>
            <w:webHidden/>
          </w:rPr>
          <w:tab/>
        </w:r>
        <w:r w:rsidR="007A5098">
          <w:rPr>
            <w:webHidden/>
          </w:rPr>
          <w:fldChar w:fldCharType="begin"/>
        </w:r>
        <w:r w:rsidR="007A5098">
          <w:rPr>
            <w:webHidden/>
          </w:rPr>
          <w:instrText xml:space="preserve"> PAGEREF _Toc49948971 \h </w:instrText>
        </w:r>
        <w:r w:rsidR="007A5098">
          <w:rPr>
            <w:webHidden/>
          </w:rPr>
        </w:r>
        <w:r w:rsidR="007A5098">
          <w:rPr>
            <w:webHidden/>
          </w:rPr>
          <w:fldChar w:fldCharType="separate"/>
        </w:r>
        <w:r w:rsidR="000D4ACC">
          <w:rPr>
            <w:webHidden/>
          </w:rPr>
          <w:t>16</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2" w:history="1">
        <w:r w:rsidR="007A5098" w:rsidRPr="00611326">
          <w:rPr>
            <w:rStyle w:val="Hypertextovodkaz"/>
            <w:rFonts w:ascii="Arial Narrow" w:hAnsi="Arial Narrow"/>
          </w:rPr>
          <w:t>d)</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Řešení opatření při nebezpečí výbuchu nebo požáru</w:t>
        </w:r>
        <w:r w:rsidR="007A5098">
          <w:rPr>
            <w:webHidden/>
          </w:rPr>
          <w:tab/>
        </w:r>
        <w:r w:rsidR="007A5098">
          <w:rPr>
            <w:webHidden/>
          </w:rPr>
          <w:fldChar w:fldCharType="begin"/>
        </w:r>
        <w:r w:rsidR="007A5098">
          <w:rPr>
            <w:webHidden/>
          </w:rPr>
          <w:instrText xml:space="preserve"> PAGEREF _Toc49948972 \h </w:instrText>
        </w:r>
        <w:r w:rsidR="007A5098">
          <w:rPr>
            <w:webHidden/>
          </w:rPr>
        </w:r>
        <w:r w:rsidR="007A5098">
          <w:rPr>
            <w:webHidden/>
          </w:rPr>
          <w:fldChar w:fldCharType="separate"/>
        </w:r>
        <w:r w:rsidR="000D4ACC">
          <w:rPr>
            <w:webHidden/>
          </w:rPr>
          <w:t>19</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3" w:history="1">
        <w:r w:rsidR="007A5098" w:rsidRPr="00611326">
          <w:rPr>
            <w:rStyle w:val="Hypertextovodkaz"/>
            <w:rFonts w:ascii="Arial Narrow" w:hAnsi="Arial Narrow"/>
          </w:rPr>
          <w:t>e)</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Zajištění komunikace na staveništi, včetně podjíždění elektrického vedení a dalších médií, prozatímní rozvody elektřiny po staveništi, čerpání vody, noční osvětlení</w:t>
        </w:r>
        <w:r w:rsidR="007A5098">
          <w:rPr>
            <w:webHidden/>
          </w:rPr>
          <w:tab/>
        </w:r>
        <w:r w:rsidR="007A5098">
          <w:rPr>
            <w:webHidden/>
          </w:rPr>
          <w:fldChar w:fldCharType="begin"/>
        </w:r>
        <w:r w:rsidR="007A5098">
          <w:rPr>
            <w:webHidden/>
          </w:rPr>
          <w:instrText xml:space="preserve"> PAGEREF _Toc49948973 \h </w:instrText>
        </w:r>
        <w:r w:rsidR="007A5098">
          <w:rPr>
            <w:webHidden/>
          </w:rPr>
        </w:r>
        <w:r w:rsidR="007A5098">
          <w:rPr>
            <w:webHidden/>
          </w:rPr>
          <w:fldChar w:fldCharType="separate"/>
        </w:r>
        <w:r w:rsidR="000D4ACC">
          <w:rPr>
            <w:webHidden/>
          </w:rPr>
          <w:t>20</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4" w:history="1">
        <w:r w:rsidR="007A5098" w:rsidRPr="00611326">
          <w:rPr>
            <w:rStyle w:val="Hypertextovodkaz"/>
            <w:rFonts w:ascii="Arial Narrow" w:hAnsi="Arial Narrow"/>
          </w:rPr>
          <w:t>f)</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Posouzení vnějších vlivů na stavbu, zejména otřesů od dopravy, nebezpečí povodně, sesuvu zeminy, a konkretizace opatření pro případ krizové situace</w:t>
        </w:r>
        <w:r w:rsidR="007A5098">
          <w:rPr>
            <w:webHidden/>
          </w:rPr>
          <w:tab/>
        </w:r>
        <w:r w:rsidR="007A5098">
          <w:rPr>
            <w:webHidden/>
          </w:rPr>
          <w:fldChar w:fldCharType="begin"/>
        </w:r>
        <w:r w:rsidR="007A5098">
          <w:rPr>
            <w:webHidden/>
          </w:rPr>
          <w:instrText xml:space="preserve"> PAGEREF _Toc49948974 \h </w:instrText>
        </w:r>
        <w:r w:rsidR="007A5098">
          <w:rPr>
            <w:webHidden/>
          </w:rPr>
        </w:r>
        <w:r w:rsidR="007A5098">
          <w:rPr>
            <w:webHidden/>
          </w:rPr>
          <w:fldChar w:fldCharType="separate"/>
        </w:r>
        <w:r w:rsidR="000D4ACC">
          <w:rPr>
            <w:webHidden/>
          </w:rPr>
          <w:t>21</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5" w:history="1">
        <w:r w:rsidR="007A5098" w:rsidRPr="00611326">
          <w:rPr>
            <w:rStyle w:val="Hypertextovodkaz"/>
            <w:rFonts w:ascii="Arial Narrow" w:hAnsi="Arial Narrow"/>
          </w:rPr>
          <w:t>g)</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Opatření vztahující se k umístění a řešení zařízení staveniště, včetně situačního výkresu širších vztahů staveniště, řešení svislé a vodorovné dopravy osob a materiálu</w:t>
        </w:r>
        <w:r w:rsidR="007A5098">
          <w:rPr>
            <w:webHidden/>
          </w:rPr>
          <w:tab/>
        </w:r>
        <w:r w:rsidR="007A5098">
          <w:rPr>
            <w:webHidden/>
          </w:rPr>
          <w:fldChar w:fldCharType="begin"/>
        </w:r>
        <w:r w:rsidR="007A5098">
          <w:rPr>
            <w:webHidden/>
          </w:rPr>
          <w:instrText xml:space="preserve"> PAGEREF _Toc49948975 \h </w:instrText>
        </w:r>
        <w:r w:rsidR="007A5098">
          <w:rPr>
            <w:webHidden/>
          </w:rPr>
        </w:r>
        <w:r w:rsidR="007A5098">
          <w:rPr>
            <w:webHidden/>
          </w:rPr>
          <w:fldChar w:fldCharType="separate"/>
        </w:r>
        <w:r w:rsidR="000D4ACC">
          <w:rPr>
            <w:webHidden/>
          </w:rPr>
          <w:t>21</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6" w:history="1">
        <w:r w:rsidR="007A5098" w:rsidRPr="00611326">
          <w:rPr>
            <w:rStyle w:val="Hypertextovodkaz"/>
            <w:rFonts w:ascii="Arial Narrow" w:hAnsi="Arial Narrow"/>
          </w:rPr>
          <w:t>h)</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r w:rsidR="007A5098">
          <w:rPr>
            <w:webHidden/>
          </w:rPr>
          <w:tab/>
        </w:r>
        <w:r w:rsidR="007A5098">
          <w:rPr>
            <w:webHidden/>
          </w:rPr>
          <w:fldChar w:fldCharType="begin"/>
        </w:r>
        <w:r w:rsidR="007A5098">
          <w:rPr>
            <w:webHidden/>
          </w:rPr>
          <w:instrText xml:space="preserve"> PAGEREF _Toc49948976 \h </w:instrText>
        </w:r>
        <w:r w:rsidR="007A5098">
          <w:rPr>
            <w:webHidden/>
          </w:rPr>
        </w:r>
        <w:r w:rsidR="007A5098">
          <w:rPr>
            <w:webHidden/>
          </w:rPr>
          <w:fldChar w:fldCharType="separate"/>
        </w:r>
        <w:r w:rsidR="000D4ACC">
          <w:rPr>
            <w:webHidden/>
          </w:rPr>
          <w:t>22</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7" w:history="1">
        <w:r w:rsidR="007A5098" w:rsidRPr="00611326">
          <w:rPr>
            <w:rStyle w:val="Hypertextovodkaz"/>
            <w:rFonts w:ascii="Arial Narrow" w:hAnsi="Arial Narrow"/>
          </w:rPr>
          <w:t>i)</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Způsob zajištění bezbariérového řešení na veřejných pozemních komunikacích a veřejných plochách, zejména s ohledem na způsob zajištění proti pádu do výkopu osob se zrakovým postižením</w:t>
        </w:r>
        <w:r w:rsidR="007A5098">
          <w:rPr>
            <w:webHidden/>
          </w:rPr>
          <w:tab/>
        </w:r>
        <w:r w:rsidR="007A5098">
          <w:rPr>
            <w:webHidden/>
          </w:rPr>
          <w:fldChar w:fldCharType="begin"/>
        </w:r>
        <w:r w:rsidR="007A5098">
          <w:rPr>
            <w:webHidden/>
          </w:rPr>
          <w:instrText xml:space="preserve"> PAGEREF _Toc49948977 \h </w:instrText>
        </w:r>
        <w:r w:rsidR="007A5098">
          <w:rPr>
            <w:webHidden/>
          </w:rPr>
        </w:r>
        <w:r w:rsidR="007A5098">
          <w:rPr>
            <w:webHidden/>
          </w:rPr>
          <w:fldChar w:fldCharType="separate"/>
        </w:r>
        <w:r w:rsidR="000D4ACC">
          <w:rPr>
            <w:webHidden/>
          </w:rPr>
          <w:t>24</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8" w:history="1">
        <w:r w:rsidR="007A5098" w:rsidRPr="00611326">
          <w:rPr>
            <w:rStyle w:val="Hypertextovodkaz"/>
            <w:rFonts w:ascii="Arial Narrow" w:hAnsi="Arial Narrow"/>
          </w:rPr>
          <w:t>j)</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betonářské práce řešící způsob dopravy betonové směsi, zajištění všech fyzických osob zdržujících se na staveništi proti pádu do směsi, pohyb po výztuži, přístup k místům betonáže, předpokládané provedení bednění</w:t>
        </w:r>
        <w:r w:rsidR="007A5098">
          <w:rPr>
            <w:webHidden/>
          </w:rPr>
          <w:tab/>
        </w:r>
        <w:r w:rsidR="007A5098">
          <w:rPr>
            <w:webHidden/>
          </w:rPr>
          <w:fldChar w:fldCharType="begin"/>
        </w:r>
        <w:r w:rsidR="007A5098">
          <w:rPr>
            <w:webHidden/>
          </w:rPr>
          <w:instrText xml:space="preserve"> PAGEREF _Toc49948978 \h </w:instrText>
        </w:r>
        <w:r w:rsidR="007A5098">
          <w:rPr>
            <w:webHidden/>
          </w:rPr>
        </w:r>
        <w:r w:rsidR="007A5098">
          <w:rPr>
            <w:webHidden/>
          </w:rPr>
          <w:fldChar w:fldCharType="separate"/>
        </w:r>
        <w:r w:rsidR="000D4ACC">
          <w:rPr>
            <w:webHidden/>
          </w:rPr>
          <w:t>24</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79" w:history="1">
        <w:r w:rsidR="007A5098" w:rsidRPr="00611326">
          <w:rPr>
            <w:rStyle w:val="Hypertextovodkaz"/>
            <w:rFonts w:ascii="Arial Narrow" w:hAnsi="Arial Narrow"/>
          </w:rPr>
          <w:t>k)</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r w:rsidR="007A5098">
          <w:rPr>
            <w:webHidden/>
          </w:rPr>
          <w:tab/>
        </w:r>
        <w:r w:rsidR="007A5098">
          <w:rPr>
            <w:webHidden/>
          </w:rPr>
          <w:fldChar w:fldCharType="begin"/>
        </w:r>
        <w:r w:rsidR="007A5098">
          <w:rPr>
            <w:webHidden/>
          </w:rPr>
          <w:instrText xml:space="preserve"> PAGEREF _Toc49948979 \h </w:instrText>
        </w:r>
        <w:r w:rsidR="007A5098">
          <w:rPr>
            <w:webHidden/>
          </w:rPr>
        </w:r>
        <w:r w:rsidR="007A5098">
          <w:rPr>
            <w:webHidden/>
          </w:rPr>
          <w:fldChar w:fldCharType="separate"/>
        </w:r>
        <w:r w:rsidR="000D4ACC">
          <w:rPr>
            <w:webHidden/>
          </w:rPr>
          <w:t>25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0" w:history="1">
        <w:r w:rsidR="007A5098" w:rsidRPr="00611326">
          <w:rPr>
            <w:rStyle w:val="Hypertextovodkaz"/>
            <w:rFonts w:ascii="Arial Narrow" w:hAnsi="Arial Narrow"/>
          </w:rPr>
          <w:t>l)</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montážní práce řešící bezpečnostní opatření při jednotlivých montážních opatřeních pro zajištění pomocných stavebních konstrukcí, přístupy na místo montáže, způsob zajišťování otvorů vzniklých s postupem montáže, doprava stavebních dílů a jejich upevňování a stabilizace</w:t>
        </w:r>
        <w:r w:rsidR="007A5098">
          <w:rPr>
            <w:webHidden/>
          </w:rPr>
          <w:tab/>
        </w:r>
        <w:r w:rsidR="007A5098">
          <w:rPr>
            <w:webHidden/>
          </w:rPr>
          <w:fldChar w:fldCharType="begin"/>
        </w:r>
        <w:r w:rsidR="007A5098">
          <w:rPr>
            <w:webHidden/>
          </w:rPr>
          <w:instrText xml:space="preserve"> PAGEREF _Toc49948980 \h </w:instrText>
        </w:r>
        <w:r w:rsidR="007A5098">
          <w:rPr>
            <w:webHidden/>
          </w:rPr>
        </w:r>
        <w:r w:rsidR="007A5098">
          <w:rPr>
            <w:webHidden/>
          </w:rPr>
          <w:fldChar w:fldCharType="separate"/>
        </w:r>
        <w:r w:rsidR="000D4ACC">
          <w:rPr>
            <w:webHidden/>
          </w:rPr>
          <w:t>25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1" w:history="1">
        <w:r w:rsidR="007A5098" w:rsidRPr="00611326">
          <w:rPr>
            <w:rStyle w:val="Hypertextovodkaz"/>
            <w:rFonts w:ascii="Arial Narrow" w:hAnsi="Arial Narrow"/>
          </w:rPr>
          <w:t>m)</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bourací práce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r w:rsidR="007A5098">
          <w:rPr>
            <w:webHidden/>
          </w:rPr>
          <w:tab/>
        </w:r>
        <w:r w:rsidR="007A5098">
          <w:rPr>
            <w:webHidden/>
          </w:rPr>
          <w:fldChar w:fldCharType="begin"/>
        </w:r>
        <w:r w:rsidR="007A5098">
          <w:rPr>
            <w:webHidden/>
          </w:rPr>
          <w:instrText xml:space="preserve"> PAGEREF _Toc49948981 \h </w:instrText>
        </w:r>
        <w:r w:rsidR="007A5098">
          <w:rPr>
            <w:webHidden/>
          </w:rPr>
        </w:r>
        <w:r w:rsidR="007A5098">
          <w:rPr>
            <w:webHidden/>
          </w:rPr>
          <w:fldChar w:fldCharType="separate"/>
        </w:r>
        <w:r w:rsidR="000D4ACC">
          <w:rPr>
            <w:webHidden/>
          </w:rPr>
          <w:t>25</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2" w:history="1">
        <w:r w:rsidR="007A5098" w:rsidRPr="00611326">
          <w:rPr>
            <w:rStyle w:val="Hypertextovodkaz"/>
            <w:rFonts w:ascii="Arial Narrow" w:hAnsi="Arial Narrow"/>
          </w:rPr>
          <w:t>n)</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Řešení montáže stropů včetně pomocných konstrukcí, opatření zajištění bezpečné a zdraví neohrožující práce ve výšce po obvodu a v místě montáže, doprava materiálu, zajištění pod prací ve výšce</w:t>
        </w:r>
        <w:r w:rsidR="007A5098">
          <w:rPr>
            <w:webHidden/>
          </w:rPr>
          <w:tab/>
        </w:r>
        <w:r w:rsidR="007A5098">
          <w:rPr>
            <w:webHidden/>
          </w:rPr>
          <w:fldChar w:fldCharType="begin"/>
        </w:r>
        <w:r w:rsidR="007A5098">
          <w:rPr>
            <w:webHidden/>
          </w:rPr>
          <w:instrText xml:space="preserve"> PAGEREF _Toc49948982 \h </w:instrText>
        </w:r>
        <w:r w:rsidR="007A5098">
          <w:rPr>
            <w:webHidden/>
          </w:rPr>
        </w:r>
        <w:r w:rsidR="007A5098">
          <w:rPr>
            <w:webHidden/>
          </w:rPr>
          <w:fldChar w:fldCharType="separate"/>
        </w:r>
        <w:r w:rsidR="000D4ACC">
          <w:rPr>
            <w:webHidden/>
          </w:rPr>
          <w:t>27</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3" w:history="1">
        <w:r w:rsidR="007A5098" w:rsidRPr="00611326">
          <w:rPr>
            <w:rStyle w:val="Hypertextovodkaz"/>
            <w:rFonts w:ascii="Arial Narrow" w:hAnsi="Arial Narrow"/>
          </w:rPr>
          <w:t>o)</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práce ve výškách řešící způsob zajištění proti pádu na volném okraji, proti sklouznutí, proti propadnutí střešní konstrukcí, doprava materiálu, konkrétní způsob zajištění prací ve výšce; při navrhování osobního zajištění osob určit systém zachycení proti pádu, včetně určení způsobu kotvení pro zajištění osob proti pádu, včetně určení způsobu kotvení pro zajištění osob proti pádu OOPP, pokud nebylo možné přednostně užít prostředků kolektivní ochrany před prostředky osobní ochrany</w:t>
        </w:r>
        <w:r w:rsidR="007A5098">
          <w:rPr>
            <w:webHidden/>
          </w:rPr>
          <w:tab/>
        </w:r>
        <w:r w:rsidR="007A5098">
          <w:rPr>
            <w:webHidden/>
          </w:rPr>
          <w:fldChar w:fldCharType="begin"/>
        </w:r>
        <w:r w:rsidR="007A5098">
          <w:rPr>
            <w:webHidden/>
          </w:rPr>
          <w:instrText xml:space="preserve"> PAGEREF _Toc49948983 \h </w:instrText>
        </w:r>
        <w:r w:rsidR="007A5098">
          <w:rPr>
            <w:webHidden/>
          </w:rPr>
        </w:r>
        <w:r w:rsidR="007A5098">
          <w:rPr>
            <w:webHidden/>
          </w:rPr>
          <w:fldChar w:fldCharType="separate"/>
        </w:r>
        <w:r w:rsidR="000D4ACC">
          <w:rPr>
            <w:webHidden/>
          </w:rPr>
          <w:t>27</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4" w:history="1">
        <w:r w:rsidR="007A5098" w:rsidRPr="00611326">
          <w:rPr>
            <w:rStyle w:val="Hypertextovodkaz"/>
            <w:rFonts w:ascii="Arial Narrow" w:hAnsi="Arial Narrow"/>
          </w:rPr>
          <w:t>p)</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r w:rsidR="007A5098">
          <w:rPr>
            <w:webHidden/>
          </w:rPr>
          <w:tab/>
        </w:r>
        <w:r w:rsidR="007A5098">
          <w:rPr>
            <w:webHidden/>
          </w:rPr>
          <w:fldChar w:fldCharType="begin"/>
        </w:r>
        <w:r w:rsidR="007A5098">
          <w:rPr>
            <w:webHidden/>
          </w:rPr>
          <w:instrText xml:space="preserve"> PAGEREF _Toc49948984 \h </w:instrText>
        </w:r>
        <w:r w:rsidR="007A5098">
          <w:rPr>
            <w:webHidden/>
          </w:rPr>
        </w:r>
        <w:r w:rsidR="007A5098">
          <w:rPr>
            <w:webHidden/>
          </w:rPr>
          <w:fldChar w:fldCharType="separate"/>
        </w:r>
        <w:r w:rsidR="000D4ACC">
          <w:rPr>
            <w:webHidden/>
          </w:rPr>
          <w:t>28</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5" w:history="1">
        <w:r w:rsidR="007A5098" w:rsidRPr="00611326">
          <w:rPr>
            <w:rStyle w:val="Hypertextovodkaz"/>
            <w:rFonts w:ascii="Arial Narrow" w:hAnsi="Arial Narrow"/>
          </w:rPr>
          <w:t>q)</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řešící jednotlivé práce a činnosti a stanovící opatření pro prolínání a souběh jednotlivých prací, zejména využití více jeřábů na jednom staveništi a práce za současného provozu veřejných dopravních prostředků</w:t>
        </w:r>
        <w:r w:rsidR="007A5098">
          <w:rPr>
            <w:webHidden/>
          </w:rPr>
          <w:tab/>
        </w:r>
        <w:r w:rsidR="007A5098">
          <w:rPr>
            <w:webHidden/>
          </w:rPr>
          <w:fldChar w:fldCharType="begin"/>
        </w:r>
        <w:r w:rsidR="007A5098">
          <w:rPr>
            <w:webHidden/>
          </w:rPr>
          <w:instrText xml:space="preserve"> PAGEREF _Toc49948985 \h </w:instrText>
        </w:r>
        <w:r w:rsidR="007A5098">
          <w:rPr>
            <w:webHidden/>
          </w:rPr>
        </w:r>
        <w:r w:rsidR="007A5098">
          <w:rPr>
            <w:webHidden/>
          </w:rPr>
          <w:fldChar w:fldCharType="separate"/>
        </w:r>
        <w:r w:rsidR="000D4ACC">
          <w:rPr>
            <w:webHidden/>
          </w:rPr>
          <w:t>29</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6" w:history="1">
        <w:r w:rsidR="007A5098" w:rsidRPr="00611326">
          <w:rPr>
            <w:rStyle w:val="Hypertextovodkaz"/>
            <w:rFonts w:ascii="Arial Narrow" w:hAnsi="Arial Narrow"/>
          </w:rPr>
          <w:t>r)</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Zajištění organizace a časové posloupnosti nebo souslednosti prací vykonávaných při realizaci stavby s prováděním tunelářských a podzemních prací, pro které jsou požadavky na bezpečnostní opatření stanoveny zvláštním právním předpisem</w:t>
        </w:r>
        <w:r w:rsidR="007A5098">
          <w:rPr>
            <w:webHidden/>
          </w:rPr>
          <w:tab/>
        </w:r>
        <w:r w:rsidR="007A5098">
          <w:rPr>
            <w:webHidden/>
          </w:rPr>
          <w:fldChar w:fldCharType="begin"/>
        </w:r>
        <w:r w:rsidR="007A5098">
          <w:rPr>
            <w:webHidden/>
          </w:rPr>
          <w:instrText xml:space="preserve"> PAGEREF _Toc49948986 \h </w:instrText>
        </w:r>
        <w:r w:rsidR="007A5098">
          <w:rPr>
            <w:webHidden/>
          </w:rPr>
        </w:r>
        <w:r w:rsidR="007A5098">
          <w:rPr>
            <w:webHidden/>
          </w:rPr>
          <w:fldChar w:fldCharType="separate"/>
        </w:r>
        <w:r w:rsidR="000D4ACC">
          <w:rPr>
            <w:webHidden/>
          </w:rPr>
          <w:t>32</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7" w:history="1">
        <w:r w:rsidR="007A5098" w:rsidRPr="00611326">
          <w:rPr>
            <w:rStyle w:val="Hypertextovodkaz"/>
            <w:rFonts w:ascii="Arial Narrow" w:hAnsi="Arial Narrow"/>
          </w:rPr>
          <w:t>s)</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Zajištění bezpečnostních opatření ve spojení s prací ve výšce a nad volnou hloubkou, při provádění dokončovacích prací a prací pomocné stavební výroby, zejména při montáži antén a hromosvodů, osazování oken, montáži zábradlí, vodorovné izolace balkonů, teras a střech, při montáži výtahů, vzduchotechniky, klimatizací, při provádění nátěrů konstrukcí a fasád a při dokončovacích pracích kolem objektu, a při provádění udržovacích prací</w:t>
        </w:r>
        <w:r w:rsidR="007A5098">
          <w:rPr>
            <w:webHidden/>
          </w:rPr>
          <w:tab/>
        </w:r>
        <w:r w:rsidR="007A5098">
          <w:rPr>
            <w:webHidden/>
          </w:rPr>
          <w:fldChar w:fldCharType="begin"/>
        </w:r>
        <w:r w:rsidR="007A5098">
          <w:rPr>
            <w:webHidden/>
          </w:rPr>
          <w:instrText xml:space="preserve"> PAGEREF _Toc49948987 \h </w:instrText>
        </w:r>
        <w:r w:rsidR="007A5098">
          <w:rPr>
            <w:webHidden/>
          </w:rPr>
        </w:r>
        <w:r w:rsidR="007A5098">
          <w:rPr>
            <w:webHidden/>
          </w:rPr>
          <w:fldChar w:fldCharType="separate"/>
        </w:r>
        <w:r w:rsidR="000D4ACC">
          <w:rPr>
            <w:webHidden/>
          </w:rPr>
          <w:t>32</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8" w:history="1">
        <w:r w:rsidR="007A5098" w:rsidRPr="00611326">
          <w:rPr>
            <w:rStyle w:val="Hypertextovodkaz"/>
            <w:rFonts w:ascii="Arial Narrow" w:hAnsi="Arial Narrow"/>
          </w:rPr>
          <w:t>t)</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specifická opatření vyplývající z podmínek provádění stavebních a dalších prací a činností v objektech za jejich provozu</w:t>
        </w:r>
        <w:r w:rsidR="007A5098">
          <w:rPr>
            <w:webHidden/>
          </w:rPr>
          <w:tab/>
        </w:r>
        <w:r w:rsidR="007A5098">
          <w:rPr>
            <w:webHidden/>
          </w:rPr>
          <w:fldChar w:fldCharType="begin"/>
        </w:r>
        <w:r w:rsidR="007A5098">
          <w:rPr>
            <w:webHidden/>
          </w:rPr>
          <w:instrText xml:space="preserve"> PAGEREF _Toc49948988 \h </w:instrText>
        </w:r>
        <w:r w:rsidR="007A5098">
          <w:rPr>
            <w:webHidden/>
          </w:rPr>
        </w:r>
        <w:r w:rsidR="007A5098">
          <w:rPr>
            <w:webHidden/>
          </w:rPr>
          <w:fldChar w:fldCharType="separate"/>
        </w:r>
        <w:r w:rsidR="000D4ACC">
          <w:rPr>
            <w:webHidden/>
          </w:rPr>
          <w:t>33</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89" w:history="1">
        <w:r w:rsidR="007A5098" w:rsidRPr="00611326">
          <w:rPr>
            <w:rStyle w:val="Hypertextovodkaz"/>
            <w:rFonts w:ascii="Arial Narrow" w:hAnsi="Arial Narrow"/>
          </w:rPr>
          <w:t>u)</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opatření vyplývající ze specifických požadavků na stavbu, např. z konzultací s orgány inspekce práce, stavebními úřady, orgány ochrany veřejného zdraví a dalšími orgány podle zvláštních právních předpisů</w:t>
        </w:r>
        <w:r w:rsidR="007A5098">
          <w:rPr>
            <w:webHidden/>
          </w:rPr>
          <w:tab/>
        </w:r>
        <w:r w:rsidR="007A5098">
          <w:rPr>
            <w:webHidden/>
          </w:rPr>
          <w:fldChar w:fldCharType="begin"/>
        </w:r>
        <w:r w:rsidR="007A5098">
          <w:rPr>
            <w:webHidden/>
          </w:rPr>
          <w:instrText xml:space="preserve"> PAGEREF _Toc49948989 \h </w:instrText>
        </w:r>
        <w:r w:rsidR="007A5098">
          <w:rPr>
            <w:webHidden/>
          </w:rPr>
        </w:r>
        <w:r w:rsidR="007A5098">
          <w:rPr>
            <w:webHidden/>
          </w:rPr>
          <w:fldChar w:fldCharType="separate"/>
        </w:r>
        <w:r w:rsidR="000D4ACC">
          <w:rPr>
            <w:webHidden/>
          </w:rPr>
          <w:t>33</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90" w:history="1">
        <w:r w:rsidR="007A5098" w:rsidRPr="00611326">
          <w:rPr>
            <w:rStyle w:val="Hypertextovodkaz"/>
            <w:rFonts w:ascii="Arial Narrow" w:hAnsi="Arial Narrow"/>
          </w:rPr>
          <w:t>v)</w:t>
        </w:r>
        <w:r w:rsidR="007A5098">
          <w:rPr>
            <w:rFonts w:asciiTheme="minorHAnsi" w:eastAsiaTheme="minorEastAsia" w:hAnsiTheme="minorHAnsi" w:cstheme="minorBidi"/>
            <w:sz w:val="22"/>
            <w:szCs w:val="22"/>
          </w:rPr>
          <w:tab/>
        </w:r>
        <w:r w:rsidR="007A5098" w:rsidRPr="00611326">
          <w:rPr>
            <w:rStyle w:val="Hypertextovodkaz"/>
            <w:rFonts w:ascii="Arial Narrow" w:hAnsi="Arial Narrow"/>
          </w:rPr>
          <w:t>Postupy pro opatření vyplývající ze specifických požadavků na práce a činnosti spojené zejména s používáním toxických chemických látek, ionizujícího záření a výbušnin a s výskytem azbestu</w:t>
        </w:r>
        <w:r w:rsidR="007A5098">
          <w:rPr>
            <w:webHidden/>
          </w:rPr>
          <w:tab/>
        </w:r>
        <w:r w:rsidR="007A5098">
          <w:rPr>
            <w:webHidden/>
          </w:rPr>
          <w:fldChar w:fldCharType="begin"/>
        </w:r>
        <w:r w:rsidR="007A5098">
          <w:rPr>
            <w:webHidden/>
          </w:rPr>
          <w:instrText xml:space="preserve"> PAGEREF _Toc49948990 \h </w:instrText>
        </w:r>
        <w:r w:rsidR="007A5098">
          <w:rPr>
            <w:webHidden/>
          </w:rPr>
        </w:r>
        <w:r w:rsidR="007A5098">
          <w:rPr>
            <w:webHidden/>
          </w:rPr>
          <w:fldChar w:fldCharType="separate"/>
        </w:r>
        <w:r w:rsidR="000D4ACC">
          <w:rPr>
            <w:webHidden/>
          </w:rPr>
          <w:t>33</w:t>
        </w:r>
        <w:r w:rsidR="007A5098">
          <w:rPr>
            <w:webHidden/>
          </w:rPr>
          <w:fldChar w:fldCharType="end"/>
        </w:r>
      </w:hyperlink>
    </w:p>
    <w:p w:rsidR="007A5098" w:rsidRDefault="00EC270D">
      <w:pPr>
        <w:pStyle w:val="Obsah2"/>
        <w:rPr>
          <w:rFonts w:asciiTheme="minorHAnsi" w:eastAsiaTheme="minorEastAsia" w:hAnsiTheme="minorHAnsi" w:cstheme="minorBidi"/>
          <w:sz w:val="22"/>
          <w:szCs w:val="22"/>
        </w:rPr>
      </w:pPr>
      <w:hyperlink w:anchor="_Toc49948991" w:history="1">
        <w:r w:rsidR="007A5098" w:rsidRPr="00611326">
          <w:rPr>
            <w:rStyle w:val="Hypertextovodkaz"/>
            <w:rFonts w:ascii="Arial Narrow" w:hAnsi="Arial Narrow"/>
          </w:rPr>
          <w:t>Přehledová tabulka prací se zvýšeným rizikem, vyhodnocení rizik, doporučená opatření pro prováděné práce</w:t>
        </w:r>
        <w:r w:rsidR="007A5098">
          <w:rPr>
            <w:webHidden/>
          </w:rPr>
          <w:tab/>
        </w:r>
        <w:r w:rsidR="007A5098">
          <w:rPr>
            <w:webHidden/>
          </w:rPr>
          <w:fldChar w:fldCharType="begin"/>
        </w:r>
        <w:r w:rsidR="007A5098">
          <w:rPr>
            <w:webHidden/>
          </w:rPr>
          <w:instrText xml:space="preserve"> PAGEREF _Toc49948991 \h </w:instrText>
        </w:r>
        <w:r w:rsidR="007A5098">
          <w:rPr>
            <w:webHidden/>
          </w:rPr>
        </w:r>
        <w:r w:rsidR="007A5098">
          <w:rPr>
            <w:webHidden/>
          </w:rPr>
          <w:fldChar w:fldCharType="separate"/>
        </w:r>
        <w:r w:rsidR="000D4ACC">
          <w:rPr>
            <w:webHidden/>
          </w:rPr>
          <w:t>33</w:t>
        </w:r>
        <w:r w:rsidR="007A5098">
          <w:rPr>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92" w:history="1">
        <w:r w:rsidR="007A5098" w:rsidRPr="00611326">
          <w:rPr>
            <w:rStyle w:val="Hypertextovodkaz"/>
            <w:noProof/>
          </w:rPr>
          <w:t>Závěr</w:t>
        </w:r>
        <w:r w:rsidR="007A5098">
          <w:rPr>
            <w:noProof/>
            <w:webHidden/>
          </w:rPr>
          <w:tab/>
        </w:r>
        <w:r w:rsidR="007A5098">
          <w:rPr>
            <w:noProof/>
            <w:webHidden/>
          </w:rPr>
          <w:fldChar w:fldCharType="begin"/>
        </w:r>
        <w:r w:rsidR="007A5098">
          <w:rPr>
            <w:noProof/>
            <w:webHidden/>
          </w:rPr>
          <w:instrText xml:space="preserve"> PAGEREF _Toc49948992 \h </w:instrText>
        </w:r>
        <w:r w:rsidR="007A5098">
          <w:rPr>
            <w:noProof/>
            <w:webHidden/>
          </w:rPr>
        </w:r>
        <w:r w:rsidR="007A5098">
          <w:rPr>
            <w:noProof/>
            <w:webHidden/>
          </w:rPr>
          <w:fldChar w:fldCharType="separate"/>
        </w:r>
        <w:r w:rsidR="000D4ACC">
          <w:rPr>
            <w:noProof/>
            <w:webHidden/>
          </w:rPr>
          <w:t>44</w:t>
        </w:r>
        <w:r w:rsidR="007A5098">
          <w:rPr>
            <w:noProof/>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93" w:history="1">
        <w:r w:rsidR="007A5098" w:rsidRPr="00611326">
          <w:rPr>
            <w:rStyle w:val="Hypertextovodkaz"/>
            <w:noProof/>
          </w:rPr>
          <w:t>Příloha č. 1 – Přehled související legislativy pro oblast BOZP</w:t>
        </w:r>
        <w:r w:rsidR="007A5098">
          <w:rPr>
            <w:noProof/>
            <w:webHidden/>
          </w:rPr>
          <w:tab/>
        </w:r>
        <w:r w:rsidR="007A5098">
          <w:rPr>
            <w:noProof/>
            <w:webHidden/>
          </w:rPr>
          <w:fldChar w:fldCharType="begin"/>
        </w:r>
        <w:r w:rsidR="007A5098">
          <w:rPr>
            <w:noProof/>
            <w:webHidden/>
          </w:rPr>
          <w:instrText xml:space="preserve"> PAGEREF _Toc49948993 \h </w:instrText>
        </w:r>
        <w:r w:rsidR="007A5098">
          <w:rPr>
            <w:noProof/>
            <w:webHidden/>
          </w:rPr>
        </w:r>
        <w:r w:rsidR="007A5098">
          <w:rPr>
            <w:noProof/>
            <w:webHidden/>
          </w:rPr>
          <w:fldChar w:fldCharType="separate"/>
        </w:r>
        <w:r w:rsidR="000D4ACC">
          <w:rPr>
            <w:noProof/>
            <w:webHidden/>
          </w:rPr>
          <w:t>45</w:t>
        </w:r>
        <w:r w:rsidR="007A5098">
          <w:rPr>
            <w:noProof/>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94" w:history="1">
        <w:r w:rsidR="007A5098" w:rsidRPr="00611326">
          <w:rPr>
            <w:rStyle w:val="Hypertextovodkaz"/>
            <w:noProof/>
          </w:rPr>
          <w:t>Příloha č. 2 – Seznámení zhotovitele (dodavatele) s plánem BOZP</w:t>
        </w:r>
        <w:r w:rsidR="007A5098">
          <w:rPr>
            <w:noProof/>
            <w:webHidden/>
          </w:rPr>
          <w:tab/>
        </w:r>
        <w:r w:rsidR="007A5098">
          <w:rPr>
            <w:noProof/>
            <w:webHidden/>
          </w:rPr>
          <w:fldChar w:fldCharType="begin"/>
        </w:r>
        <w:r w:rsidR="007A5098">
          <w:rPr>
            <w:noProof/>
            <w:webHidden/>
          </w:rPr>
          <w:instrText xml:space="preserve"> PAGEREF _Toc49948994 \h </w:instrText>
        </w:r>
        <w:r w:rsidR="007A5098">
          <w:rPr>
            <w:noProof/>
            <w:webHidden/>
          </w:rPr>
        </w:r>
        <w:r w:rsidR="007A5098">
          <w:rPr>
            <w:noProof/>
            <w:webHidden/>
          </w:rPr>
          <w:fldChar w:fldCharType="separate"/>
        </w:r>
        <w:r w:rsidR="000D4ACC">
          <w:rPr>
            <w:noProof/>
            <w:webHidden/>
          </w:rPr>
          <w:t>47</w:t>
        </w:r>
        <w:r w:rsidR="007A5098">
          <w:rPr>
            <w:noProof/>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95" w:history="1">
        <w:r w:rsidR="007A5098" w:rsidRPr="00611326">
          <w:rPr>
            <w:rStyle w:val="Hypertextovodkaz"/>
            <w:noProof/>
          </w:rPr>
          <w:t>Příloha č. 3 – Záznamy o aktualizacích plánu BOZP</w:t>
        </w:r>
        <w:r w:rsidR="007A5098">
          <w:rPr>
            <w:noProof/>
            <w:webHidden/>
          </w:rPr>
          <w:tab/>
        </w:r>
        <w:r w:rsidR="007A5098">
          <w:rPr>
            <w:noProof/>
            <w:webHidden/>
          </w:rPr>
          <w:fldChar w:fldCharType="begin"/>
        </w:r>
        <w:r w:rsidR="007A5098">
          <w:rPr>
            <w:noProof/>
            <w:webHidden/>
          </w:rPr>
          <w:instrText xml:space="preserve"> PAGEREF _Toc49948995 \h </w:instrText>
        </w:r>
        <w:r w:rsidR="007A5098">
          <w:rPr>
            <w:noProof/>
            <w:webHidden/>
          </w:rPr>
        </w:r>
        <w:r w:rsidR="007A5098">
          <w:rPr>
            <w:noProof/>
            <w:webHidden/>
          </w:rPr>
          <w:fldChar w:fldCharType="separate"/>
        </w:r>
        <w:r w:rsidR="000D4ACC">
          <w:rPr>
            <w:noProof/>
            <w:webHidden/>
          </w:rPr>
          <w:t>48</w:t>
        </w:r>
        <w:r w:rsidR="007A5098">
          <w:rPr>
            <w:noProof/>
            <w:webHidden/>
          </w:rPr>
          <w:fldChar w:fldCharType="end"/>
        </w:r>
      </w:hyperlink>
    </w:p>
    <w:p w:rsidR="007A5098" w:rsidRDefault="00EC270D">
      <w:pPr>
        <w:pStyle w:val="Obsah1"/>
        <w:tabs>
          <w:tab w:val="right" w:leader="dot" w:pos="9627"/>
        </w:tabs>
        <w:rPr>
          <w:rFonts w:asciiTheme="minorHAnsi" w:eastAsiaTheme="minorEastAsia" w:hAnsiTheme="minorHAnsi" w:cstheme="minorBidi"/>
          <w:b w:val="0"/>
          <w:bCs w:val="0"/>
          <w:noProof/>
          <w:color w:val="auto"/>
          <w:sz w:val="22"/>
          <w:szCs w:val="22"/>
        </w:rPr>
      </w:pPr>
      <w:hyperlink w:anchor="_Toc49948996" w:history="1">
        <w:r w:rsidR="007A5098" w:rsidRPr="00611326">
          <w:rPr>
            <w:rStyle w:val="Hypertextovodkaz"/>
            <w:noProof/>
          </w:rPr>
          <w:t>Příloha č. 4 – Časový harmonogram prací – ZOV</w:t>
        </w:r>
        <w:r w:rsidR="007A5098">
          <w:rPr>
            <w:noProof/>
            <w:webHidden/>
          </w:rPr>
          <w:tab/>
        </w:r>
        <w:r w:rsidR="007A5098">
          <w:rPr>
            <w:noProof/>
            <w:webHidden/>
          </w:rPr>
          <w:fldChar w:fldCharType="begin"/>
        </w:r>
        <w:r w:rsidR="007A5098">
          <w:rPr>
            <w:noProof/>
            <w:webHidden/>
          </w:rPr>
          <w:instrText xml:space="preserve"> PAGEREF _Toc49948996 \h </w:instrText>
        </w:r>
        <w:r w:rsidR="007A5098">
          <w:rPr>
            <w:noProof/>
            <w:webHidden/>
          </w:rPr>
        </w:r>
        <w:r w:rsidR="007A5098">
          <w:rPr>
            <w:noProof/>
            <w:webHidden/>
          </w:rPr>
          <w:fldChar w:fldCharType="separate"/>
        </w:r>
        <w:r w:rsidR="000D4ACC">
          <w:rPr>
            <w:noProof/>
            <w:webHidden/>
          </w:rPr>
          <w:t>49</w:t>
        </w:r>
        <w:r w:rsidR="007A5098">
          <w:rPr>
            <w:noProof/>
            <w:webHidden/>
          </w:rPr>
          <w:fldChar w:fldCharType="end"/>
        </w:r>
      </w:hyperlink>
    </w:p>
    <w:p w:rsidR="002F19B0" w:rsidRDefault="00D82B62" w:rsidP="00990FA7">
      <w:r>
        <w:rPr>
          <w:b/>
          <w:bCs/>
        </w:rPr>
        <w:fldChar w:fldCharType="end"/>
      </w:r>
    </w:p>
    <w:p w:rsidR="00FF147B" w:rsidRDefault="00D82B62" w:rsidP="00FF147B">
      <w:pPr>
        <w:pStyle w:val="Nadpis1"/>
        <w:numPr>
          <w:ilvl w:val="0"/>
          <w:numId w:val="0"/>
        </w:numPr>
        <w:suppressAutoHyphens/>
        <w:spacing w:before="120" w:after="60"/>
        <w:ind w:left="432"/>
        <w:jc w:val="both"/>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7780822"/>
      <w:bookmarkStart w:id="33" w:name="_Toc4994895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FF147B">
        <w:lastRenderedPageBreak/>
        <w:t>Úvod</w:t>
      </w:r>
      <w:bookmarkEnd w:id="32"/>
      <w:bookmarkEnd w:id="33"/>
    </w:p>
    <w:p w:rsidR="00FF147B" w:rsidRPr="00320C70" w:rsidRDefault="00FF147B" w:rsidP="00FF147B">
      <w:pPr>
        <w:jc w:val="both"/>
        <w:rPr>
          <w:rFonts w:ascii="Arial Narrow" w:hAnsi="Arial Narrow"/>
          <w:sz w:val="22"/>
          <w:szCs w:val="22"/>
        </w:rPr>
      </w:pPr>
      <w:r w:rsidRPr="00320C70">
        <w:rPr>
          <w:rFonts w:ascii="Arial Narrow" w:hAnsi="Arial Narrow"/>
          <w:sz w:val="22"/>
          <w:szCs w:val="22"/>
        </w:rPr>
        <w:t xml:space="preserve">Návrh plánu BOZP je zpracován dle §15, zák. 309/2006 Sb. Rozsah plánu je dle přílohy č. 6, NV 591/2006 Sb., </w:t>
      </w:r>
      <w:r w:rsidRPr="00126EB7">
        <w:rPr>
          <w:rFonts w:ascii="Arial Narrow" w:hAnsi="Arial Narrow"/>
          <w:i/>
          <w:sz w:val="22"/>
          <w:szCs w:val="22"/>
          <w:u w:val="single"/>
        </w:rPr>
        <w:t xml:space="preserve">ve fázi přípravy </w:t>
      </w:r>
      <w:r>
        <w:rPr>
          <w:rFonts w:ascii="Arial Narrow" w:hAnsi="Arial Narrow"/>
          <w:i/>
          <w:sz w:val="22"/>
          <w:szCs w:val="22"/>
          <w:u w:val="single"/>
        </w:rPr>
        <w:t>stavby</w:t>
      </w:r>
      <w:r w:rsidRPr="00320C70">
        <w:rPr>
          <w:rFonts w:ascii="Arial Narrow" w:hAnsi="Arial Narrow"/>
          <w:sz w:val="22"/>
          <w:szCs w:val="22"/>
        </w:rPr>
        <w:t>. Pro vlastní realizaci je nutné plán dopracovat, případně upravit tak, aby plně vyhovoval potřebám stavby. Vybraný zhotovitel je povinen nejpozději do 8 dnů před zahájením prací na staveništi písemně informovat určeného koordinátora o pracovních technologických postupech, které pro realizaci stavby zvolil, o řešení rizik vznikajících při těchto postupech, včetně opatření přijatých k jejich odstranění.</w:t>
      </w:r>
    </w:p>
    <w:p w:rsidR="00FF147B" w:rsidRPr="00101025" w:rsidRDefault="00FF147B" w:rsidP="00FF147B"/>
    <w:p w:rsidR="00FF147B" w:rsidRDefault="00FF147B" w:rsidP="00FF147B">
      <w:pPr>
        <w:pStyle w:val="Nadpis1"/>
        <w:numPr>
          <w:ilvl w:val="0"/>
          <w:numId w:val="18"/>
        </w:numPr>
        <w:suppressAutoHyphens/>
        <w:spacing w:before="120" w:after="60"/>
        <w:jc w:val="both"/>
      </w:pPr>
      <w:bookmarkStart w:id="34" w:name="_Toc7780823"/>
      <w:bookmarkStart w:id="35" w:name="_Toc49948951"/>
      <w:r w:rsidRPr="00504CBA">
        <w:t xml:space="preserve">Identifikační údaje o stavbě, zadavateli stavby, zpracovateli projektové dokumentace a koordinátorovi </w:t>
      </w:r>
      <w:r>
        <w:t>BOZP</w:t>
      </w:r>
      <w:r w:rsidRPr="00504CBA">
        <w:t xml:space="preserve"> na staveništi</w:t>
      </w:r>
      <w:bookmarkEnd w:id="34"/>
      <w:bookmarkEnd w:id="35"/>
    </w:p>
    <w:p w:rsidR="00FF147B" w:rsidRPr="00126EB7" w:rsidRDefault="00FF147B" w:rsidP="00FF147B"/>
    <w:p w:rsidR="00FF147B" w:rsidRPr="00504CBA" w:rsidRDefault="00FF147B" w:rsidP="00FF147B">
      <w:pPr>
        <w:pStyle w:val="Nadpis2"/>
        <w:numPr>
          <w:ilvl w:val="0"/>
          <w:numId w:val="0"/>
        </w:numPr>
        <w:suppressAutoHyphens/>
        <w:spacing w:before="120"/>
        <w:ind w:left="360"/>
        <w:jc w:val="both"/>
      </w:pPr>
      <w:bookmarkStart w:id="36" w:name="_Toc418054772"/>
      <w:bookmarkStart w:id="37" w:name="_Toc514129677"/>
      <w:bookmarkStart w:id="38" w:name="_Toc7780824"/>
      <w:bookmarkStart w:id="39" w:name="_Toc49948952"/>
      <w:proofErr w:type="gramStart"/>
      <w:r>
        <w:t xml:space="preserve">A.1 </w:t>
      </w:r>
      <w:r w:rsidRPr="00504CBA">
        <w:t>Ú</w:t>
      </w:r>
      <w:r>
        <w:t>daje</w:t>
      </w:r>
      <w:proofErr w:type="gramEnd"/>
      <w:r>
        <w:t xml:space="preserve"> o stavbě</w:t>
      </w:r>
      <w:bookmarkEnd w:id="36"/>
      <w:bookmarkEnd w:id="37"/>
      <w:bookmarkEnd w:id="38"/>
      <w:bookmarkEnd w:id="39"/>
    </w:p>
    <w:p w:rsidR="00FF147B" w:rsidRPr="002945F4" w:rsidRDefault="00FF147B" w:rsidP="00FF147B">
      <w:pPr>
        <w:pStyle w:val="Nadpis2"/>
        <w:numPr>
          <w:ilvl w:val="0"/>
          <w:numId w:val="0"/>
        </w:numPr>
        <w:ind w:left="576" w:hanging="576"/>
        <w:rPr>
          <w:sz w:val="18"/>
          <w:szCs w:val="20"/>
        </w:rPr>
      </w:pPr>
      <w:bookmarkStart w:id="40" w:name="_Toc514129680"/>
      <w:bookmarkStart w:id="41" w:name="_Toc7780825"/>
      <w:bookmarkStart w:id="42" w:name="_Toc49948953"/>
      <w:r w:rsidRPr="00A87651">
        <w:rPr>
          <w:rFonts w:ascii="Arial Narrow" w:hAnsi="Arial Narrow"/>
          <w:sz w:val="20"/>
          <w:szCs w:val="20"/>
        </w:rPr>
        <w:t>a)</w:t>
      </w:r>
      <w:r w:rsidRPr="00A87651">
        <w:rPr>
          <w:rFonts w:ascii="Arial Narrow" w:hAnsi="Arial Narrow"/>
          <w:sz w:val="20"/>
          <w:szCs w:val="20"/>
        </w:rPr>
        <w:tab/>
      </w:r>
      <w:r w:rsidRPr="002945F4">
        <w:rPr>
          <w:sz w:val="18"/>
          <w:szCs w:val="20"/>
        </w:rPr>
        <w:t>Základní údaje o druhu stavby</w:t>
      </w:r>
      <w:bookmarkEnd w:id="40"/>
      <w:bookmarkEnd w:id="41"/>
      <w:bookmarkEnd w:id="42"/>
    </w:p>
    <w:p w:rsidR="00FF147B" w:rsidRPr="002945F4" w:rsidRDefault="00FF147B" w:rsidP="00FF147B">
      <w:pPr>
        <w:jc w:val="both"/>
        <w:rPr>
          <w:rFonts w:ascii="Arial Narrow" w:hAnsi="Arial Narrow"/>
          <w:sz w:val="22"/>
          <w:szCs w:val="22"/>
        </w:rPr>
      </w:pPr>
      <w:r w:rsidRPr="002945F4">
        <w:rPr>
          <w:rFonts w:ascii="Arial Narrow" w:hAnsi="Arial Narrow"/>
          <w:sz w:val="22"/>
          <w:szCs w:val="22"/>
        </w:rPr>
        <w:t xml:space="preserve">Předmětem stavby je rekonstrukce kanalizace a vodovodu v ulici </w:t>
      </w:r>
      <w:r w:rsidR="002945F4" w:rsidRPr="002945F4">
        <w:rPr>
          <w:rFonts w:ascii="Arial Narrow" w:hAnsi="Arial Narrow"/>
          <w:sz w:val="22"/>
          <w:szCs w:val="22"/>
        </w:rPr>
        <w:t>Stránského</w:t>
      </w:r>
      <w:r w:rsidRPr="002945F4">
        <w:rPr>
          <w:rFonts w:ascii="Arial Narrow" w:hAnsi="Arial Narrow"/>
          <w:sz w:val="22"/>
          <w:szCs w:val="22"/>
        </w:rPr>
        <w:t xml:space="preserve"> na základě </w:t>
      </w:r>
      <w:r w:rsidR="000602A8">
        <w:rPr>
          <w:rFonts w:ascii="Arial Narrow" w:hAnsi="Arial Narrow"/>
          <w:sz w:val="22"/>
          <w:szCs w:val="22"/>
        </w:rPr>
        <w:t>požadavků investora – Statutární</w:t>
      </w:r>
      <w:r w:rsidRPr="002945F4">
        <w:rPr>
          <w:rFonts w:ascii="Arial Narrow" w:hAnsi="Arial Narrow"/>
          <w:sz w:val="22"/>
          <w:szCs w:val="22"/>
        </w:rPr>
        <w:t>ho města Brna, zastoupené BVK a.s.</w:t>
      </w:r>
    </w:p>
    <w:p w:rsidR="00FF147B" w:rsidRPr="002945F4" w:rsidRDefault="00FF147B" w:rsidP="00FF147B">
      <w:pPr>
        <w:jc w:val="both"/>
        <w:rPr>
          <w:rFonts w:ascii="Arial Narrow" w:hAnsi="Arial Narrow"/>
          <w:sz w:val="22"/>
          <w:szCs w:val="22"/>
        </w:rPr>
      </w:pPr>
      <w:r w:rsidRPr="002945F4">
        <w:rPr>
          <w:rFonts w:ascii="Arial Narrow" w:hAnsi="Arial Narrow"/>
          <w:sz w:val="22"/>
          <w:szCs w:val="22"/>
        </w:rPr>
        <w:t xml:space="preserve">Účelem stavby je rekonstrukce kanalizačního potrubí v ulici </w:t>
      </w:r>
      <w:r w:rsidR="002945F4" w:rsidRPr="002945F4">
        <w:rPr>
          <w:rFonts w:ascii="Arial Narrow" w:hAnsi="Arial Narrow"/>
          <w:sz w:val="22"/>
          <w:szCs w:val="22"/>
        </w:rPr>
        <w:t>Stránského</w:t>
      </w:r>
      <w:r w:rsidRPr="002945F4">
        <w:rPr>
          <w:rFonts w:ascii="Arial Narrow" w:hAnsi="Arial Narrow"/>
          <w:sz w:val="22"/>
          <w:szCs w:val="22"/>
        </w:rPr>
        <w:t xml:space="preserve"> z let </w:t>
      </w:r>
      <w:r w:rsidR="002945F4" w:rsidRPr="002945F4">
        <w:rPr>
          <w:rFonts w:ascii="Arial Narrow" w:hAnsi="Arial Narrow"/>
          <w:sz w:val="22"/>
          <w:szCs w:val="22"/>
        </w:rPr>
        <w:t>1935 a 1970</w:t>
      </w:r>
      <w:r w:rsidRPr="002945F4">
        <w:rPr>
          <w:rFonts w:ascii="Arial Narrow" w:hAnsi="Arial Narrow"/>
          <w:sz w:val="22"/>
          <w:szCs w:val="22"/>
        </w:rPr>
        <w:t>. Kanalizace je v současné době ve špatném stavebním stavu. Zároveň budou zrekonstruovány všechny kanalizační přípojky pod veřejným prostranstvím.</w:t>
      </w:r>
    </w:p>
    <w:p w:rsidR="00FF147B" w:rsidRPr="002945F4" w:rsidRDefault="00FF147B" w:rsidP="00FF147B">
      <w:pPr>
        <w:jc w:val="both"/>
        <w:rPr>
          <w:rFonts w:ascii="Arial Narrow" w:hAnsi="Arial Narrow"/>
          <w:sz w:val="22"/>
          <w:szCs w:val="22"/>
        </w:rPr>
      </w:pPr>
      <w:r w:rsidRPr="002945F4">
        <w:rPr>
          <w:rFonts w:ascii="Arial Narrow" w:hAnsi="Arial Narrow"/>
          <w:sz w:val="22"/>
          <w:szCs w:val="22"/>
        </w:rPr>
        <w:t xml:space="preserve">Souběžně s kanalizací se provede i rekonstrukce stávajícího vodovodního potrubí z let </w:t>
      </w:r>
      <w:r w:rsidR="002945F4" w:rsidRPr="002945F4">
        <w:rPr>
          <w:rFonts w:ascii="Arial Narrow" w:hAnsi="Arial Narrow"/>
          <w:sz w:val="22"/>
          <w:szCs w:val="22"/>
        </w:rPr>
        <w:t>1925</w:t>
      </w:r>
      <w:r w:rsidR="003059CE">
        <w:rPr>
          <w:rFonts w:ascii="Arial Narrow" w:hAnsi="Arial Narrow"/>
          <w:sz w:val="22"/>
          <w:szCs w:val="22"/>
        </w:rPr>
        <w:t xml:space="preserve"> a</w:t>
      </w:r>
      <w:r w:rsidR="002945F4" w:rsidRPr="002945F4">
        <w:rPr>
          <w:rFonts w:ascii="Arial Narrow" w:hAnsi="Arial Narrow"/>
          <w:sz w:val="22"/>
          <w:szCs w:val="22"/>
        </w:rPr>
        <w:t xml:space="preserve"> 1927</w:t>
      </w:r>
      <w:r w:rsidRPr="002945F4">
        <w:rPr>
          <w:rFonts w:ascii="Arial Narrow" w:hAnsi="Arial Narrow"/>
          <w:sz w:val="22"/>
          <w:szCs w:val="22"/>
        </w:rPr>
        <w:t>. Všechny vodovodní přípojky budou rekonstruovány po vodoměr.</w:t>
      </w:r>
    </w:p>
    <w:p w:rsidR="00FF147B" w:rsidRPr="002945F4" w:rsidRDefault="00FF147B" w:rsidP="00FF147B">
      <w:pPr>
        <w:jc w:val="both"/>
        <w:rPr>
          <w:rFonts w:ascii="Arial Narrow" w:hAnsi="Arial Narrow"/>
          <w:sz w:val="22"/>
          <w:szCs w:val="22"/>
        </w:rPr>
      </w:pPr>
      <w:r w:rsidRPr="002945F4">
        <w:rPr>
          <w:rFonts w:ascii="Arial Narrow" w:hAnsi="Arial Narrow"/>
          <w:sz w:val="22"/>
          <w:szCs w:val="22"/>
        </w:rPr>
        <w:t>Následně bude provedena rekonstrukce uličního prostoru – vozovky a chodníků.</w:t>
      </w:r>
    </w:p>
    <w:p w:rsidR="00FF147B" w:rsidRPr="000C55E8" w:rsidRDefault="00FF147B" w:rsidP="00FF147B">
      <w:pPr>
        <w:jc w:val="both"/>
        <w:rPr>
          <w:rFonts w:ascii="Arial Narrow" w:hAnsi="Arial Narrow"/>
          <w:sz w:val="22"/>
          <w:szCs w:val="22"/>
        </w:rPr>
      </w:pPr>
      <w:r w:rsidRPr="000C55E8">
        <w:rPr>
          <w:rFonts w:ascii="Arial Narrow" w:hAnsi="Arial Narrow"/>
          <w:sz w:val="22"/>
          <w:szCs w:val="22"/>
        </w:rPr>
        <w:t xml:space="preserve">Podrobněji viz PD. </w:t>
      </w:r>
    </w:p>
    <w:p w:rsidR="00FF147B" w:rsidRPr="000C55E8" w:rsidRDefault="00FF147B" w:rsidP="00FF147B">
      <w:pPr>
        <w:pStyle w:val="Nadpis2"/>
        <w:numPr>
          <w:ilvl w:val="0"/>
          <w:numId w:val="0"/>
        </w:numPr>
        <w:ind w:left="576" w:hanging="576"/>
        <w:rPr>
          <w:sz w:val="18"/>
          <w:szCs w:val="20"/>
        </w:rPr>
      </w:pPr>
      <w:bookmarkStart w:id="43" w:name="_Toc514129681"/>
      <w:bookmarkStart w:id="44" w:name="_Toc7780826"/>
      <w:bookmarkStart w:id="45" w:name="_Toc49948954"/>
      <w:r w:rsidRPr="000C55E8">
        <w:rPr>
          <w:rFonts w:ascii="Arial Narrow" w:hAnsi="Arial Narrow"/>
          <w:sz w:val="20"/>
          <w:szCs w:val="20"/>
        </w:rPr>
        <w:t>b)</w:t>
      </w:r>
      <w:r w:rsidRPr="000C55E8">
        <w:rPr>
          <w:rFonts w:ascii="Arial Narrow" w:hAnsi="Arial Narrow"/>
          <w:sz w:val="20"/>
          <w:szCs w:val="20"/>
        </w:rPr>
        <w:tab/>
      </w:r>
      <w:r w:rsidRPr="000C55E8">
        <w:rPr>
          <w:sz w:val="18"/>
          <w:szCs w:val="20"/>
        </w:rPr>
        <w:t>Název stavby</w:t>
      </w:r>
      <w:bookmarkEnd w:id="43"/>
      <w:bookmarkEnd w:id="44"/>
      <w:bookmarkEnd w:id="45"/>
    </w:p>
    <w:p w:rsidR="00FF147B" w:rsidRPr="000C55E8" w:rsidRDefault="00FF147B" w:rsidP="00FF147B">
      <w:pPr>
        <w:rPr>
          <w:b/>
        </w:rPr>
      </w:pPr>
      <w:bookmarkStart w:id="46" w:name="_Toc514129682"/>
      <w:r w:rsidRPr="000C55E8">
        <w:rPr>
          <w:b/>
        </w:rPr>
        <w:t xml:space="preserve">„BRNO, </w:t>
      </w:r>
      <w:r w:rsidR="002945F4" w:rsidRPr="000C55E8">
        <w:rPr>
          <w:b/>
        </w:rPr>
        <w:t>STRÁNSKÉHO</w:t>
      </w:r>
      <w:r w:rsidRPr="000C55E8">
        <w:rPr>
          <w:b/>
        </w:rPr>
        <w:t xml:space="preserve"> - REKONSTRUKCE KANALIZACE A VODOVODU“</w:t>
      </w:r>
    </w:p>
    <w:p w:rsidR="00FF147B" w:rsidRPr="000C55E8" w:rsidRDefault="00FF147B" w:rsidP="00FF147B">
      <w:pPr>
        <w:pStyle w:val="Nadpis2"/>
        <w:numPr>
          <w:ilvl w:val="0"/>
          <w:numId w:val="0"/>
        </w:numPr>
        <w:ind w:left="576" w:hanging="576"/>
        <w:rPr>
          <w:sz w:val="18"/>
          <w:szCs w:val="20"/>
        </w:rPr>
      </w:pPr>
      <w:bookmarkStart w:id="47" w:name="_Toc7780827"/>
      <w:bookmarkStart w:id="48" w:name="_Toc49948955"/>
      <w:r w:rsidRPr="000C55E8">
        <w:rPr>
          <w:rFonts w:ascii="Arial Narrow" w:hAnsi="Arial Narrow"/>
          <w:sz w:val="20"/>
          <w:szCs w:val="20"/>
        </w:rPr>
        <w:t>c)</w:t>
      </w:r>
      <w:r w:rsidRPr="000C55E8">
        <w:rPr>
          <w:rFonts w:ascii="Arial Narrow" w:hAnsi="Arial Narrow"/>
          <w:sz w:val="20"/>
          <w:szCs w:val="20"/>
        </w:rPr>
        <w:tab/>
      </w:r>
      <w:r w:rsidRPr="000C55E8">
        <w:rPr>
          <w:sz w:val="18"/>
          <w:szCs w:val="20"/>
        </w:rPr>
        <w:t>Místo stavby</w:t>
      </w:r>
      <w:bookmarkEnd w:id="46"/>
      <w:bookmarkEnd w:id="47"/>
      <w:bookmarkEnd w:id="48"/>
    </w:p>
    <w:p w:rsidR="00FF147B" w:rsidRPr="000C55E8" w:rsidRDefault="00FF147B" w:rsidP="00FF147B">
      <w:pPr>
        <w:jc w:val="both"/>
        <w:rPr>
          <w:rFonts w:ascii="Arial Narrow" w:hAnsi="Arial Narrow"/>
          <w:sz w:val="22"/>
          <w:szCs w:val="22"/>
        </w:rPr>
      </w:pPr>
      <w:r w:rsidRPr="000C55E8">
        <w:rPr>
          <w:rFonts w:ascii="Arial Narrow" w:hAnsi="Arial Narrow"/>
          <w:sz w:val="22"/>
          <w:szCs w:val="22"/>
        </w:rPr>
        <w:t xml:space="preserve">Místo: Brno, ul. </w:t>
      </w:r>
      <w:r w:rsidR="002945F4" w:rsidRPr="000C55E8">
        <w:rPr>
          <w:rFonts w:ascii="Arial Narrow" w:hAnsi="Arial Narrow"/>
          <w:sz w:val="22"/>
          <w:szCs w:val="22"/>
        </w:rPr>
        <w:t>Stránského</w:t>
      </w:r>
    </w:p>
    <w:p w:rsidR="00FF147B" w:rsidRPr="000C55E8" w:rsidRDefault="00FF147B" w:rsidP="00FF147B">
      <w:pPr>
        <w:jc w:val="both"/>
        <w:rPr>
          <w:rFonts w:ascii="Arial Narrow" w:hAnsi="Arial Narrow"/>
          <w:sz w:val="22"/>
          <w:szCs w:val="22"/>
        </w:rPr>
      </w:pPr>
      <w:r w:rsidRPr="000C55E8">
        <w:rPr>
          <w:rFonts w:ascii="Arial Narrow" w:hAnsi="Arial Narrow"/>
          <w:sz w:val="22"/>
          <w:szCs w:val="22"/>
        </w:rPr>
        <w:t xml:space="preserve">Katastrální území: </w:t>
      </w:r>
      <w:proofErr w:type="spellStart"/>
      <w:proofErr w:type="gramStart"/>
      <w:r w:rsidRPr="000C55E8">
        <w:rPr>
          <w:rFonts w:ascii="Arial Narrow" w:hAnsi="Arial Narrow"/>
          <w:sz w:val="22"/>
          <w:szCs w:val="22"/>
        </w:rPr>
        <w:t>k.ú</w:t>
      </w:r>
      <w:proofErr w:type="spellEnd"/>
      <w:r w:rsidRPr="000C55E8">
        <w:rPr>
          <w:rFonts w:ascii="Arial Narrow" w:hAnsi="Arial Narrow"/>
          <w:sz w:val="22"/>
          <w:szCs w:val="22"/>
        </w:rPr>
        <w:t>.</w:t>
      </w:r>
      <w:proofErr w:type="gramEnd"/>
      <w:r w:rsidR="000C55E8" w:rsidRPr="000C55E8">
        <w:rPr>
          <w:rFonts w:ascii="Arial Narrow" w:hAnsi="Arial Narrow"/>
          <w:sz w:val="22"/>
          <w:szCs w:val="22"/>
        </w:rPr>
        <w:t xml:space="preserve"> Žabovřesky (okres Brno-město);610470</w:t>
      </w:r>
    </w:p>
    <w:p w:rsidR="00FF147B" w:rsidRPr="000C55E8" w:rsidRDefault="00FF147B" w:rsidP="00FF147B">
      <w:pPr>
        <w:jc w:val="both"/>
        <w:rPr>
          <w:noProof/>
        </w:rPr>
      </w:pPr>
      <w:r w:rsidRPr="000C55E8">
        <w:rPr>
          <w:rFonts w:ascii="Arial Narrow" w:hAnsi="Arial Narrow"/>
          <w:sz w:val="22"/>
          <w:szCs w:val="22"/>
        </w:rPr>
        <w:t>Kraj: Jihomoravský</w:t>
      </w:r>
    </w:p>
    <w:p w:rsidR="00FF147B" w:rsidRPr="00AE0F43" w:rsidRDefault="00FF147B" w:rsidP="00FF147B">
      <w:pPr>
        <w:autoSpaceDE w:val="0"/>
        <w:autoSpaceDN w:val="0"/>
        <w:adjustRightInd w:val="0"/>
        <w:jc w:val="both"/>
        <w:rPr>
          <w:rFonts w:ascii="Arial Narrow" w:hAnsi="Arial Narrow"/>
          <w:color w:val="000000"/>
          <w:sz w:val="22"/>
          <w:szCs w:val="22"/>
        </w:rPr>
      </w:pPr>
      <w:r w:rsidRPr="000C55E8">
        <w:rPr>
          <w:rFonts w:ascii="Arial Narrow" w:hAnsi="Arial Narrow"/>
          <w:color w:val="000000"/>
          <w:sz w:val="22"/>
          <w:szCs w:val="22"/>
        </w:rPr>
        <w:t>Podrobný výpis dotčených parcel viz PD.</w:t>
      </w:r>
    </w:p>
    <w:p w:rsidR="00FF147B" w:rsidRPr="003059CE" w:rsidRDefault="00FF147B" w:rsidP="00FF147B">
      <w:pPr>
        <w:pStyle w:val="Nadpis2"/>
        <w:numPr>
          <w:ilvl w:val="0"/>
          <w:numId w:val="0"/>
        </w:numPr>
        <w:rPr>
          <w:sz w:val="18"/>
          <w:szCs w:val="20"/>
        </w:rPr>
      </w:pPr>
      <w:bookmarkStart w:id="49" w:name="_Toc514129683"/>
      <w:bookmarkStart w:id="50" w:name="_Toc7780828"/>
      <w:bookmarkStart w:id="51" w:name="_Toc49948956"/>
      <w:r w:rsidRPr="00660314">
        <w:rPr>
          <w:rFonts w:ascii="Arial Narrow" w:hAnsi="Arial Narrow"/>
          <w:sz w:val="20"/>
          <w:szCs w:val="20"/>
        </w:rPr>
        <w:t>d)</w:t>
      </w:r>
      <w:r w:rsidRPr="00660314">
        <w:rPr>
          <w:rFonts w:ascii="Arial Narrow" w:hAnsi="Arial Narrow"/>
          <w:sz w:val="20"/>
          <w:szCs w:val="20"/>
        </w:rPr>
        <w:tab/>
      </w:r>
      <w:r w:rsidRPr="003059CE">
        <w:rPr>
          <w:sz w:val="18"/>
          <w:szCs w:val="20"/>
        </w:rPr>
        <w:t>Charakter stavby</w:t>
      </w:r>
      <w:bookmarkEnd w:id="49"/>
      <w:bookmarkEnd w:id="50"/>
      <w:bookmarkEnd w:id="51"/>
    </w:p>
    <w:p w:rsidR="00FF147B" w:rsidRPr="003059CE" w:rsidRDefault="00FF147B" w:rsidP="00FF147B">
      <w:pPr>
        <w:jc w:val="both"/>
        <w:rPr>
          <w:rFonts w:ascii="Arial Narrow" w:hAnsi="Arial Narrow"/>
          <w:sz w:val="22"/>
          <w:szCs w:val="22"/>
        </w:rPr>
      </w:pPr>
      <w:r w:rsidRPr="003059CE">
        <w:rPr>
          <w:rFonts w:ascii="Arial Narrow" w:hAnsi="Arial Narrow"/>
          <w:sz w:val="22"/>
          <w:szCs w:val="22"/>
        </w:rPr>
        <w:t>Všechny stavební objekty jsou trvalé stavby, protože jsou určeny pro dlouhodobé trvalé využívání.</w:t>
      </w:r>
    </w:p>
    <w:p w:rsidR="00FF147B" w:rsidRPr="003059CE" w:rsidRDefault="00FF147B" w:rsidP="00FF147B">
      <w:pPr>
        <w:jc w:val="both"/>
        <w:rPr>
          <w:rFonts w:ascii="Arial Narrow" w:hAnsi="Arial Narrow"/>
          <w:sz w:val="22"/>
          <w:szCs w:val="22"/>
        </w:rPr>
      </w:pPr>
      <w:bookmarkStart w:id="52" w:name="_Toc472664687"/>
      <w:bookmarkStart w:id="53" w:name="_Toc514129684"/>
      <w:r w:rsidRPr="003059CE">
        <w:rPr>
          <w:rFonts w:ascii="Arial Narrow" w:hAnsi="Arial Narrow"/>
          <w:sz w:val="22"/>
          <w:szCs w:val="22"/>
        </w:rPr>
        <w:t xml:space="preserve">Jedná se o liniovou stavbu. Bude provedena oprava kanalizačního potrubí z let </w:t>
      </w:r>
      <w:r w:rsidR="003059CE" w:rsidRPr="003059CE">
        <w:rPr>
          <w:rFonts w:ascii="Arial Narrow" w:hAnsi="Arial Narrow"/>
          <w:sz w:val="22"/>
          <w:szCs w:val="22"/>
        </w:rPr>
        <w:t>1935 a 1970</w:t>
      </w:r>
      <w:r w:rsidRPr="003059CE">
        <w:rPr>
          <w:rFonts w:ascii="Arial Narrow" w:hAnsi="Arial Narrow"/>
          <w:sz w:val="22"/>
          <w:szCs w:val="22"/>
        </w:rPr>
        <w:t>. Bude provedena</w:t>
      </w:r>
      <w:r w:rsidR="003059CE" w:rsidRPr="003059CE">
        <w:rPr>
          <w:rFonts w:ascii="Arial Narrow" w:hAnsi="Arial Narrow"/>
          <w:sz w:val="22"/>
          <w:szCs w:val="22"/>
        </w:rPr>
        <w:t xml:space="preserve"> její rekonstrukce včetně zálivu</w:t>
      </w:r>
      <w:r w:rsidRPr="003059CE">
        <w:rPr>
          <w:rFonts w:ascii="Arial Narrow" w:hAnsi="Arial Narrow"/>
          <w:sz w:val="22"/>
          <w:szCs w:val="22"/>
        </w:rPr>
        <w:t xml:space="preserve"> do ulice </w:t>
      </w:r>
      <w:r w:rsidR="003059CE" w:rsidRPr="003059CE">
        <w:rPr>
          <w:rFonts w:ascii="Arial Narrow" w:hAnsi="Arial Narrow"/>
          <w:sz w:val="22"/>
          <w:szCs w:val="22"/>
        </w:rPr>
        <w:t>Haasova</w:t>
      </w:r>
      <w:r w:rsidRPr="003059CE">
        <w:rPr>
          <w:rFonts w:ascii="Arial Narrow" w:hAnsi="Arial Narrow"/>
          <w:sz w:val="22"/>
          <w:szCs w:val="22"/>
        </w:rPr>
        <w:t>. Zároveň budou zrekonstruovány všechny kanalizační přípojky pod veřejným prostranstvím.</w:t>
      </w:r>
    </w:p>
    <w:p w:rsidR="00FF147B" w:rsidRPr="003059CE" w:rsidRDefault="00FF147B" w:rsidP="00FF147B">
      <w:pPr>
        <w:jc w:val="both"/>
        <w:rPr>
          <w:rFonts w:ascii="Arial Narrow" w:hAnsi="Arial Narrow"/>
          <w:sz w:val="22"/>
          <w:szCs w:val="22"/>
        </w:rPr>
      </w:pPr>
      <w:r w:rsidRPr="003059CE">
        <w:rPr>
          <w:rFonts w:ascii="Arial Narrow" w:hAnsi="Arial Narrow"/>
          <w:sz w:val="22"/>
          <w:szCs w:val="22"/>
        </w:rPr>
        <w:t xml:space="preserve">Souběžně s kanalizací se provede i rekonstrukce stávajícího vodovodního potrubí z let </w:t>
      </w:r>
      <w:r w:rsidR="003059CE" w:rsidRPr="003059CE">
        <w:rPr>
          <w:rFonts w:ascii="Arial Narrow" w:hAnsi="Arial Narrow"/>
          <w:sz w:val="22"/>
          <w:szCs w:val="22"/>
        </w:rPr>
        <w:t>1925 a 1927</w:t>
      </w:r>
      <w:r w:rsidRPr="003059CE">
        <w:rPr>
          <w:rFonts w:ascii="Arial Narrow" w:hAnsi="Arial Narrow"/>
          <w:sz w:val="22"/>
          <w:szCs w:val="22"/>
        </w:rPr>
        <w:t xml:space="preserve">. Všechny vodovodní přípojky </w:t>
      </w:r>
      <w:r w:rsidR="003059CE" w:rsidRPr="003059CE">
        <w:rPr>
          <w:rFonts w:ascii="Arial Narrow" w:hAnsi="Arial Narrow"/>
          <w:sz w:val="22"/>
          <w:szCs w:val="22"/>
        </w:rPr>
        <w:t>budou rekonstruovány po vodoměr s výjimkou dvou přípojek, které budou pouze přepojeny na nový řad.</w:t>
      </w:r>
    </w:p>
    <w:p w:rsidR="00FF147B" w:rsidRPr="00BA3480" w:rsidRDefault="00FF147B" w:rsidP="00FF147B">
      <w:pPr>
        <w:jc w:val="both"/>
        <w:rPr>
          <w:rFonts w:ascii="Arial Narrow" w:hAnsi="Arial Narrow"/>
          <w:sz w:val="22"/>
          <w:szCs w:val="22"/>
        </w:rPr>
      </w:pPr>
      <w:r w:rsidRPr="003059CE">
        <w:rPr>
          <w:rFonts w:ascii="Arial Narrow" w:hAnsi="Arial Narrow"/>
          <w:sz w:val="22"/>
          <w:szCs w:val="22"/>
        </w:rPr>
        <w:t xml:space="preserve">Obnova vozovky po těchto pracích </w:t>
      </w:r>
      <w:r w:rsidRPr="00BA3480">
        <w:rPr>
          <w:rFonts w:ascii="Arial Narrow" w:hAnsi="Arial Narrow"/>
          <w:sz w:val="22"/>
          <w:szCs w:val="22"/>
        </w:rPr>
        <w:t>bude provedena v celém veřejném profilu.</w:t>
      </w:r>
    </w:p>
    <w:p w:rsidR="00FF147B" w:rsidRPr="00BA3480" w:rsidRDefault="00FF147B" w:rsidP="00FF147B">
      <w:pPr>
        <w:jc w:val="both"/>
        <w:rPr>
          <w:rFonts w:ascii="Arial Narrow" w:hAnsi="Arial Narrow"/>
          <w:sz w:val="22"/>
          <w:szCs w:val="22"/>
        </w:rPr>
      </w:pPr>
      <w:r w:rsidRPr="00BA3480">
        <w:rPr>
          <w:rFonts w:ascii="Arial Narrow" w:hAnsi="Arial Narrow"/>
          <w:sz w:val="22"/>
          <w:szCs w:val="22"/>
        </w:rPr>
        <w:t xml:space="preserve">Stavební práce budou probíhat za úplné uzavírky </w:t>
      </w:r>
      <w:r w:rsidR="00BA3480">
        <w:rPr>
          <w:rFonts w:ascii="Arial Narrow" w:hAnsi="Arial Narrow"/>
          <w:sz w:val="22"/>
          <w:szCs w:val="22"/>
        </w:rPr>
        <w:t>ve dvou etapách, křižovatka Rosického nám. bude řešena samostatně mimo těchto dvou etap.</w:t>
      </w:r>
    </w:p>
    <w:p w:rsidR="00FF147B" w:rsidRPr="003059CE" w:rsidRDefault="00FF147B" w:rsidP="00FF147B">
      <w:pPr>
        <w:jc w:val="both"/>
        <w:rPr>
          <w:rFonts w:ascii="Arial Narrow" w:hAnsi="Arial Narrow"/>
          <w:sz w:val="22"/>
          <w:szCs w:val="22"/>
        </w:rPr>
      </w:pPr>
      <w:r w:rsidRPr="00BA3480">
        <w:rPr>
          <w:rFonts w:ascii="Arial Narrow" w:hAnsi="Arial Narrow"/>
          <w:sz w:val="22"/>
          <w:szCs w:val="22"/>
        </w:rPr>
        <w:lastRenderedPageBreak/>
        <w:t>Podrobný rozsah provádění prací a specifikace dodávek vychází</w:t>
      </w:r>
      <w:r w:rsidRPr="003059CE">
        <w:rPr>
          <w:rFonts w:ascii="Arial Narrow" w:hAnsi="Arial Narrow"/>
          <w:sz w:val="22"/>
          <w:szCs w:val="22"/>
        </w:rPr>
        <w:t xml:space="preserve"> z projektové dokumentace stavby, která je nedílnou součástí zadávací dokumentace veřejné zakázky.</w:t>
      </w:r>
    </w:p>
    <w:p w:rsidR="00FF147B" w:rsidRPr="003059CE" w:rsidRDefault="00FF147B" w:rsidP="00FF147B">
      <w:pPr>
        <w:jc w:val="both"/>
        <w:rPr>
          <w:rFonts w:ascii="Arial Narrow" w:hAnsi="Arial Narrow"/>
          <w:sz w:val="22"/>
          <w:szCs w:val="22"/>
        </w:rPr>
      </w:pPr>
      <w:r w:rsidRPr="003059CE">
        <w:rPr>
          <w:rFonts w:ascii="Arial Narrow" w:hAnsi="Arial Narrow"/>
          <w:sz w:val="22"/>
          <w:szCs w:val="22"/>
        </w:rPr>
        <w:t>V rámci umístění a provedení výše citované stavby budou dodrženy podmínky dané vyjádřeními správců IS a dopravní a technické infrastruktury, stanovisky dotčených orgánů a vyjádřeními účastníků řízení, které jsou v plném znění nedílnou součástí PD.</w:t>
      </w:r>
    </w:p>
    <w:p w:rsidR="00FF147B" w:rsidRPr="003059CE" w:rsidRDefault="00FF147B" w:rsidP="00FF147B">
      <w:pPr>
        <w:jc w:val="both"/>
        <w:rPr>
          <w:rFonts w:ascii="Arial Narrow" w:hAnsi="Arial Narrow"/>
          <w:sz w:val="22"/>
          <w:szCs w:val="22"/>
        </w:rPr>
      </w:pPr>
      <w:r w:rsidRPr="003059CE">
        <w:rPr>
          <w:rFonts w:ascii="Arial Narrow" w:hAnsi="Arial Narrow"/>
          <w:sz w:val="22"/>
          <w:szCs w:val="22"/>
        </w:rPr>
        <w:t>Zhotovitel musí při stavbě postupovat tak, aby byly způsobené škody co nejmenší. Zhotovitel musí zajistit, aby nedošlo k znečištění prostředí ropnými látkami příp. jinými škodlivými látkami. Viz PD.</w:t>
      </w:r>
    </w:p>
    <w:p w:rsidR="00FF147B" w:rsidRPr="003059CE" w:rsidRDefault="00FF147B" w:rsidP="00FF147B">
      <w:pPr>
        <w:jc w:val="both"/>
        <w:rPr>
          <w:rFonts w:ascii="Arial Narrow" w:hAnsi="Arial Narrow"/>
          <w:sz w:val="22"/>
          <w:szCs w:val="22"/>
        </w:rPr>
      </w:pPr>
      <w:r w:rsidRPr="003059CE">
        <w:rPr>
          <w:rFonts w:ascii="Arial Narrow" w:hAnsi="Arial Narrow"/>
          <w:sz w:val="22"/>
          <w:szCs w:val="22"/>
        </w:rPr>
        <w:t xml:space="preserve">Před zahájením prací na vedení je třeba kontaktovat uživatele pozemků a projednat s nimi předpokládaný rozsah škod způsobený použitou technologií a způsob jejich náhrady-zabezpečí zhotovitel. </w:t>
      </w:r>
    </w:p>
    <w:p w:rsidR="00FF147B" w:rsidRPr="003059CE" w:rsidRDefault="00FF147B" w:rsidP="00FF147B">
      <w:pPr>
        <w:jc w:val="both"/>
        <w:rPr>
          <w:rFonts w:ascii="Arial Narrow" w:hAnsi="Arial Narrow"/>
          <w:sz w:val="22"/>
          <w:szCs w:val="22"/>
        </w:rPr>
      </w:pPr>
      <w:r w:rsidRPr="003059CE">
        <w:rPr>
          <w:rFonts w:ascii="Arial Narrow" w:hAnsi="Arial Narrow"/>
          <w:sz w:val="22"/>
          <w:szCs w:val="22"/>
        </w:rPr>
        <w:t>Členění stavby na stavební objekty</w:t>
      </w:r>
      <w:bookmarkEnd w:id="52"/>
      <w:r w:rsidRPr="003059CE">
        <w:rPr>
          <w:rFonts w:ascii="Arial Narrow" w:hAnsi="Arial Narrow"/>
          <w:sz w:val="22"/>
          <w:szCs w:val="22"/>
        </w:rPr>
        <w:t>:</w:t>
      </w:r>
    </w:p>
    <w:p w:rsidR="003059CE" w:rsidRPr="00E564F0" w:rsidRDefault="003059CE" w:rsidP="003059CE">
      <w:pPr>
        <w:spacing w:line="360" w:lineRule="auto"/>
        <w:rPr>
          <w:rFonts w:ascii="Arial Narrow" w:hAnsi="Arial Narrow"/>
          <w:sz w:val="22"/>
          <w:szCs w:val="22"/>
        </w:rPr>
      </w:pPr>
      <w:r w:rsidRPr="00E564F0">
        <w:rPr>
          <w:rFonts w:ascii="Arial Narrow" w:hAnsi="Arial Narrow"/>
          <w:sz w:val="22"/>
          <w:szCs w:val="22"/>
        </w:rPr>
        <w:t>Stavební část - kanalizace</w:t>
      </w:r>
    </w:p>
    <w:p w:rsidR="003059CE" w:rsidRPr="00E564F0" w:rsidRDefault="003059CE" w:rsidP="003059CE">
      <w:pPr>
        <w:spacing w:line="360" w:lineRule="auto"/>
        <w:rPr>
          <w:rFonts w:ascii="Arial Narrow" w:hAnsi="Arial Narrow"/>
          <w:sz w:val="22"/>
          <w:szCs w:val="22"/>
        </w:rPr>
      </w:pPr>
      <w:r w:rsidRPr="00E564F0">
        <w:rPr>
          <w:rFonts w:ascii="Arial Narrow" w:hAnsi="Arial Narrow"/>
          <w:b/>
          <w:sz w:val="22"/>
          <w:szCs w:val="22"/>
        </w:rPr>
        <w:t>SO 311</w:t>
      </w:r>
      <w:r w:rsidRPr="00E564F0">
        <w:rPr>
          <w:rFonts w:ascii="Arial Narrow" w:hAnsi="Arial Narrow"/>
          <w:b/>
          <w:sz w:val="22"/>
          <w:szCs w:val="22"/>
        </w:rPr>
        <w:tab/>
      </w:r>
      <w:r w:rsidRPr="00E564F0">
        <w:rPr>
          <w:rFonts w:ascii="Arial Narrow" w:hAnsi="Arial Narrow"/>
          <w:sz w:val="22"/>
          <w:szCs w:val="22"/>
        </w:rPr>
        <w:t>Kanalizace (úsek Š2-š7223)</w:t>
      </w:r>
    </w:p>
    <w:p w:rsidR="003059CE" w:rsidRPr="00E564F0" w:rsidRDefault="003059CE" w:rsidP="003059CE">
      <w:pPr>
        <w:spacing w:line="360" w:lineRule="auto"/>
        <w:rPr>
          <w:rFonts w:ascii="Arial Narrow" w:hAnsi="Arial Narrow"/>
          <w:sz w:val="22"/>
          <w:szCs w:val="22"/>
        </w:rPr>
      </w:pPr>
      <w:r w:rsidRPr="00E564F0">
        <w:rPr>
          <w:rFonts w:ascii="Arial Narrow" w:hAnsi="Arial Narrow"/>
          <w:b/>
          <w:sz w:val="22"/>
          <w:szCs w:val="22"/>
        </w:rPr>
        <w:t>SO 320</w:t>
      </w:r>
      <w:r w:rsidRPr="00E564F0">
        <w:rPr>
          <w:rFonts w:ascii="Arial Narrow" w:hAnsi="Arial Narrow"/>
          <w:b/>
          <w:sz w:val="22"/>
          <w:szCs w:val="22"/>
        </w:rPr>
        <w:tab/>
      </w:r>
      <w:r w:rsidRPr="00E564F0">
        <w:rPr>
          <w:rFonts w:ascii="Arial Narrow" w:hAnsi="Arial Narrow"/>
          <w:sz w:val="22"/>
          <w:szCs w:val="22"/>
        </w:rPr>
        <w:t>Kanalizační přípojky</w:t>
      </w:r>
    </w:p>
    <w:p w:rsidR="003059CE" w:rsidRPr="00A53231" w:rsidRDefault="003059CE" w:rsidP="003059CE">
      <w:pPr>
        <w:spacing w:line="360" w:lineRule="auto"/>
        <w:rPr>
          <w:rFonts w:ascii="Arial Narrow" w:hAnsi="Arial Narrow"/>
          <w:sz w:val="22"/>
          <w:szCs w:val="22"/>
        </w:rPr>
      </w:pPr>
      <w:r w:rsidRPr="00A53231">
        <w:rPr>
          <w:rFonts w:ascii="Arial Narrow" w:hAnsi="Arial Narrow"/>
          <w:sz w:val="22"/>
          <w:szCs w:val="22"/>
        </w:rPr>
        <w:t>Stavební část - vodovod</w:t>
      </w:r>
    </w:p>
    <w:p w:rsidR="003059CE" w:rsidRPr="00A53231" w:rsidRDefault="003059CE" w:rsidP="003059CE">
      <w:pPr>
        <w:spacing w:line="360" w:lineRule="auto"/>
        <w:rPr>
          <w:rFonts w:ascii="Arial Narrow" w:hAnsi="Arial Narrow"/>
          <w:sz w:val="22"/>
          <w:szCs w:val="22"/>
        </w:rPr>
      </w:pPr>
      <w:r w:rsidRPr="00A53231">
        <w:rPr>
          <w:rFonts w:ascii="Arial Narrow" w:hAnsi="Arial Narrow"/>
          <w:b/>
          <w:sz w:val="22"/>
          <w:szCs w:val="22"/>
        </w:rPr>
        <w:t>SO 330</w:t>
      </w:r>
      <w:r w:rsidRPr="00A53231">
        <w:rPr>
          <w:rFonts w:ascii="Arial Narrow" w:hAnsi="Arial Narrow"/>
          <w:b/>
          <w:sz w:val="22"/>
          <w:szCs w:val="22"/>
        </w:rPr>
        <w:tab/>
      </w:r>
      <w:r w:rsidRPr="00A53231">
        <w:rPr>
          <w:rFonts w:ascii="Arial Narrow" w:hAnsi="Arial Narrow"/>
          <w:sz w:val="22"/>
          <w:szCs w:val="22"/>
        </w:rPr>
        <w:t>Vodovodní řady</w:t>
      </w:r>
    </w:p>
    <w:p w:rsidR="003059CE" w:rsidRPr="00A53231" w:rsidRDefault="003059CE" w:rsidP="003059CE">
      <w:pPr>
        <w:spacing w:line="360" w:lineRule="auto"/>
        <w:rPr>
          <w:rFonts w:ascii="Arial Narrow" w:hAnsi="Arial Narrow"/>
          <w:sz w:val="22"/>
          <w:szCs w:val="22"/>
        </w:rPr>
      </w:pPr>
      <w:r w:rsidRPr="00A53231">
        <w:rPr>
          <w:rFonts w:ascii="Arial Narrow" w:hAnsi="Arial Narrow"/>
          <w:b/>
          <w:sz w:val="22"/>
          <w:szCs w:val="22"/>
        </w:rPr>
        <w:t>SO 340</w:t>
      </w:r>
      <w:r w:rsidRPr="00A53231">
        <w:rPr>
          <w:rFonts w:ascii="Arial Narrow" w:hAnsi="Arial Narrow"/>
          <w:b/>
          <w:sz w:val="22"/>
          <w:szCs w:val="22"/>
        </w:rPr>
        <w:tab/>
      </w:r>
      <w:r w:rsidRPr="00A53231">
        <w:rPr>
          <w:rFonts w:ascii="Arial Narrow" w:hAnsi="Arial Narrow"/>
          <w:sz w:val="22"/>
          <w:szCs w:val="22"/>
        </w:rPr>
        <w:t>Vodovodní přípojky</w:t>
      </w:r>
    </w:p>
    <w:p w:rsidR="003059CE" w:rsidRPr="004E41BE" w:rsidRDefault="003059CE" w:rsidP="003059CE">
      <w:pPr>
        <w:spacing w:line="360" w:lineRule="auto"/>
        <w:rPr>
          <w:rFonts w:ascii="Arial Narrow" w:hAnsi="Arial Narrow"/>
          <w:b/>
          <w:sz w:val="22"/>
          <w:szCs w:val="22"/>
        </w:rPr>
      </w:pPr>
      <w:r w:rsidRPr="004E41BE">
        <w:rPr>
          <w:rFonts w:ascii="Arial Narrow" w:hAnsi="Arial Narrow"/>
          <w:sz w:val="22"/>
          <w:szCs w:val="22"/>
        </w:rPr>
        <w:t>Stavební část - komunikace</w:t>
      </w:r>
    </w:p>
    <w:p w:rsidR="003059CE" w:rsidRPr="004E41BE" w:rsidRDefault="003059CE" w:rsidP="003059CE">
      <w:pPr>
        <w:spacing w:line="360" w:lineRule="auto"/>
        <w:rPr>
          <w:rFonts w:ascii="Arial Narrow" w:hAnsi="Arial Narrow"/>
          <w:bCs/>
          <w:sz w:val="22"/>
          <w:szCs w:val="22"/>
        </w:rPr>
      </w:pPr>
      <w:r w:rsidRPr="004E41BE">
        <w:rPr>
          <w:rFonts w:ascii="Arial Narrow" w:hAnsi="Arial Narrow"/>
          <w:b/>
          <w:sz w:val="22"/>
          <w:szCs w:val="22"/>
        </w:rPr>
        <w:t>SO 101</w:t>
      </w:r>
      <w:r w:rsidRPr="004E41BE">
        <w:rPr>
          <w:rFonts w:ascii="Arial Narrow" w:hAnsi="Arial Narrow"/>
          <w:bCs/>
          <w:sz w:val="22"/>
          <w:szCs w:val="22"/>
        </w:rPr>
        <w:t xml:space="preserve"> Komunikace ul. Stránského</w:t>
      </w:r>
    </w:p>
    <w:p w:rsidR="00FF147B" w:rsidRPr="00AE0F43" w:rsidRDefault="00FF147B" w:rsidP="00FF147B">
      <w:pPr>
        <w:pStyle w:val="Nadpis2"/>
        <w:numPr>
          <w:ilvl w:val="0"/>
          <w:numId w:val="0"/>
        </w:numPr>
        <w:rPr>
          <w:sz w:val="18"/>
          <w:szCs w:val="20"/>
        </w:rPr>
      </w:pPr>
      <w:bookmarkStart w:id="54" w:name="_Toc7780829"/>
      <w:bookmarkStart w:id="55" w:name="_Toc49948957"/>
      <w:r w:rsidRPr="00AE0F43">
        <w:rPr>
          <w:rFonts w:ascii="Arial Narrow" w:hAnsi="Arial Narrow"/>
          <w:sz w:val="20"/>
          <w:szCs w:val="20"/>
        </w:rPr>
        <w:t>e)</w:t>
      </w:r>
      <w:r w:rsidRPr="00AE0F43">
        <w:rPr>
          <w:rFonts w:ascii="Arial Narrow" w:hAnsi="Arial Narrow"/>
          <w:sz w:val="20"/>
          <w:szCs w:val="20"/>
        </w:rPr>
        <w:tab/>
      </w:r>
      <w:r w:rsidRPr="00AE0F43">
        <w:rPr>
          <w:sz w:val="18"/>
          <w:szCs w:val="20"/>
        </w:rPr>
        <w:t>Účel užívání stavby</w:t>
      </w:r>
      <w:bookmarkEnd w:id="53"/>
      <w:bookmarkEnd w:id="54"/>
      <w:bookmarkEnd w:id="55"/>
    </w:p>
    <w:p w:rsidR="001F6C90" w:rsidRPr="003A1829" w:rsidRDefault="001F6C90" w:rsidP="001F6C90">
      <w:pPr>
        <w:autoSpaceDE w:val="0"/>
        <w:autoSpaceDN w:val="0"/>
        <w:adjustRightInd w:val="0"/>
        <w:jc w:val="both"/>
        <w:rPr>
          <w:rFonts w:ascii="Arial Narrow" w:hAnsi="Arial Narrow"/>
          <w:sz w:val="22"/>
          <w:szCs w:val="22"/>
        </w:rPr>
      </w:pPr>
      <w:bookmarkStart w:id="56" w:name="_Toc514129685"/>
      <w:bookmarkStart w:id="57" w:name="_Toc7780830"/>
      <w:r w:rsidRPr="003A1829">
        <w:rPr>
          <w:rFonts w:ascii="Arial Narrow" w:hAnsi="Arial Narrow"/>
          <w:sz w:val="22"/>
          <w:szCs w:val="22"/>
        </w:rPr>
        <w:t>Účelem stavby je rekonstrukce stávajícího kanalizačního potrubí, které je v současné době ve špatném technickém stavu a současně rekonstrukce stávajícího vodovodu</w:t>
      </w:r>
      <w:r>
        <w:rPr>
          <w:rFonts w:ascii="Arial Narrow" w:hAnsi="Arial Narrow"/>
          <w:sz w:val="22"/>
          <w:szCs w:val="22"/>
        </w:rPr>
        <w:t xml:space="preserve"> vedeného v souběhu</w:t>
      </w:r>
      <w:r w:rsidRPr="003A1829">
        <w:rPr>
          <w:rFonts w:ascii="Arial Narrow" w:hAnsi="Arial Narrow"/>
          <w:sz w:val="22"/>
          <w:szCs w:val="22"/>
        </w:rPr>
        <w:t xml:space="preserve">. </w:t>
      </w:r>
    </w:p>
    <w:p w:rsidR="001F6C90" w:rsidRPr="003A1829" w:rsidRDefault="001F6C90" w:rsidP="001F6C90">
      <w:pPr>
        <w:autoSpaceDE w:val="0"/>
        <w:autoSpaceDN w:val="0"/>
        <w:adjustRightInd w:val="0"/>
        <w:jc w:val="both"/>
        <w:rPr>
          <w:rFonts w:ascii="Arial Narrow" w:hAnsi="Arial Narrow"/>
          <w:sz w:val="22"/>
          <w:szCs w:val="22"/>
        </w:rPr>
      </w:pPr>
      <w:r w:rsidRPr="003A1829">
        <w:rPr>
          <w:rFonts w:ascii="Arial Narrow" w:hAnsi="Arial Narrow"/>
          <w:sz w:val="22"/>
          <w:szCs w:val="22"/>
        </w:rPr>
        <w:t>Následně bude provedena rekonstrukce uličního prostoru – vozovky v celé šíři včetně chodníků.</w:t>
      </w:r>
    </w:p>
    <w:p w:rsidR="00FF147B" w:rsidRPr="001F271F" w:rsidRDefault="00FF147B" w:rsidP="00FF147B">
      <w:pPr>
        <w:pStyle w:val="Nadpis2"/>
        <w:numPr>
          <w:ilvl w:val="0"/>
          <w:numId w:val="0"/>
        </w:numPr>
        <w:rPr>
          <w:sz w:val="18"/>
          <w:szCs w:val="20"/>
        </w:rPr>
      </w:pPr>
      <w:bookmarkStart w:id="58" w:name="_Toc49948958"/>
      <w:r w:rsidRPr="00AE0F43">
        <w:rPr>
          <w:rFonts w:ascii="Arial Narrow" w:hAnsi="Arial Narrow"/>
          <w:sz w:val="20"/>
          <w:szCs w:val="20"/>
        </w:rPr>
        <w:t>f)</w:t>
      </w:r>
      <w:r w:rsidRPr="00AE0F43">
        <w:rPr>
          <w:rFonts w:ascii="Arial Narrow" w:hAnsi="Arial Narrow"/>
          <w:sz w:val="20"/>
          <w:szCs w:val="20"/>
        </w:rPr>
        <w:tab/>
      </w:r>
      <w:r w:rsidRPr="001F271F">
        <w:rPr>
          <w:sz w:val="18"/>
          <w:szCs w:val="20"/>
        </w:rPr>
        <w:t>Základní předpoklady výstavby</w:t>
      </w:r>
      <w:bookmarkEnd w:id="56"/>
      <w:bookmarkEnd w:id="57"/>
      <w:bookmarkEnd w:id="58"/>
    </w:p>
    <w:p w:rsidR="001F6C90" w:rsidRDefault="001F6C90" w:rsidP="001F6C90">
      <w:pPr>
        <w:pStyle w:val="AqpText0"/>
        <w:rPr>
          <w:rFonts w:ascii="Arial Narrow" w:hAnsi="Arial Narrow"/>
          <w:sz w:val="22"/>
          <w:szCs w:val="22"/>
        </w:rPr>
      </w:pPr>
      <w:bookmarkStart w:id="59" w:name="_Toc512337086"/>
      <w:bookmarkStart w:id="60" w:name="_Toc513010007"/>
      <w:bookmarkStart w:id="61" w:name="_Toc528909982"/>
      <w:r>
        <w:rPr>
          <w:rFonts w:ascii="Arial Narrow" w:hAnsi="Arial Narrow"/>
          <w:sz w:val="22"/>
          <w:szCs w:val="22"/>
        </w:rPr>
        <w:t>Termín výstavby bude záviset na výběru zhotovitele sta</w:t>
      </w:r>
      <w:r w:rsidR="007E5837">
        <w:rPr>
          <w:rFonts w:ascii="Arial Narrow" w:hAnsi="Arial Narrow"/>
          <w:sz w:val="22"/>
          <w:szCs w:val="22"/>
        </w:rPr>
        <w:t>vby – předpokládá se v roce 2022</w:t>
      </w:r>
      <w:r>
        <w:rPr>
          <w:rFonts w:ascii="Arial Narrow" w:hAnsi="Arial Narrow"/>
          <w:sz w:val="22"/>
          <w:szCs w:val="22"/>
        </w:rPr>
        <w:t>.</w:t>
      </w:r>
    </w:p>
    <w:p w:rsidR="001F6C90" w:rsidRDefault="001F6C90" w:rsidP="001F6C90">
      <w:pPr>
        <w:pStyle w:val="AqpText0"/>
        <w:rPr>
          <w:rFonts w:ascii="Arial Narrow" w:hAnsi="Arial Narrow"/>
          <w:sz w:val="22"/>
          <w:szCs w:val="22"/>
        </w:rPr>
      </w:pPr>
      <w:r w:rsidRPr="00B6615B">
        <w:rPr>
          <w:rFonts w:ascii="Arial Narrow" w:hAnsi="Arial Narrow"/>
          <w:sz w:val="22"/>
          <w:szCs w:val="22"/>
        </w:rPr>
        <w:t xml:space="preserve">Komunikace bude po </w:t>
      </w:r>
      <w:r w:rsidRPr="006B4E47">
        <w:rPr>
          <w:rFonts w:ascii="Arial Narrow" w:hAnsi="Arial Narrow"/>
          <w:sz w:val="22"/>
          <w:szCs w:val="22"/>
        </w:rPr>
        <w:t>provedení rekonstrukcí těchto sítí rekonstruována v celé šíři veřejného prostoru s ohledem na vytvoření vazby přechodů pro chodce, vytvoření parkovacích míst, minimalizaci šířek jízdních pruhů.</w:t>
      </w:r>
    </w:p>
    <w:bookmarkEnd w:id="59"/>
    <w:bookmarkEnd w:id="60"/>
    <w:bookmarkEnd w:id="61"/>
    <w:p w:rsidR="001F6C90" w:rsidRDefault="001F6C90" w:rsidP="001F6C90">
      <w:pPr>
        <w:jc w:val="both"/>
        <w:rPr>
          <w:rFonts w:ascii="Arial Narrow" w:hAnsi="Arial Narrow"/>
          <w:b/>
          <w:sz w:val="22"/>
          <w:szCs w:val="22"/>
        </w:rPr>
      </w:pPr>
      <w:r>
        <w:rPr>
          <w:rFonts w:ascii="Arial Narrow" w:hAnsi="Arial Narrow"/>
          <w:b/>
          <w:sz w:val="22"/>
          <w:szCs w:val="22"/>
        </w:rPr>
        <w:t>H</w:t>
      </w:r>
      <w:r w:rsidRPr="00AE0F43">
        <w:rPr>
          <w:rFonts w:ascii="Arial Narrow" w:hAnsi="Arial Narrow"/>
          <w:b/>
          <w:sz w:val="22"/>
          <w:szCs w:val="22"/>
        </w:rPr>
        <w:t xml:space="preserve">armonogram prací – časový plán jednotlivých fází stavby </w:t>
      </w:r>
      <w:r>
        <w:rPr>
          <w:rFonts w:ascii="Arial Narrow" w:hAnsi="Arial Narrow"/>
          <w:b/>
          <w:sz w:val="22"/>
          <w:szCs w:val="22"/>
        </w:rPr>
        <w:t xml:space="preserve">(viz PD – </w:t>
      </w:r>
      <w:proofErr w:type="gramStart"/>
      <w:r>
        <w:rPr>
          <w:rFonts w:ascii="Arial Narrow" w:hAnsi="Arial Narrow"/>
          <w:b/>
          <w:sz w:val="22"/>
          <w:szCs w:val="22"/>
        </w:rPr>
        <w:t>příloha F.4).</w:t>
      </w:r>
      <w:proofErr w:type="gramEnd"/>
    </w:p>
    <w:p w:rsidR="001F6C90" w:rsidRPr="00AE0F43" w:rsidRDefault="001F6C90" w:rsidP="001F6C90">
      <w:pPr>
        <w:jc w:val="both"/>
        <w:rPr>
          <w:rFonts w:ascii="Arial Narrow" w:hAnsi="Arial Narrow"/>
          <w:b/>
          <w:color w:val="002060"/>
          <w:sz w:val="22"/>
          <w:szCs w:val="22"/>
        </w:rPr>
      </w:pPr>
      <w:r>
        <w:rPr>
          <w:rFonts w:ascii="Arial Narrow" w:hAnsi="Arial Narrow"/>
          <w:b/>
          <w:sz w:val="22"/>
          <w:szCs w:val="22"/>
        </w:rPr>
        <w:t>Přesný harmonogram prací</w:t>
      </w:r>
      <w:r w:rsidRPr="00AE0F43">
        <w:rPr>
          <w:rFonts w:ascii="Arial Narrow" w:hAnsi="Arial Narrow"/>
          <w:b/>
          <w:sz w:val="22"/>
          <w:szCs w:val="22"/>
        </w:rPr>
        <w:t xml:space="preserve"> bude zpracován - aktualizován zhotovitelem / dodavatelem stavebních prací ve spolupráci s objednatelem před vlastním zahájením výstavby.</w:t>
      </w:r>
    </w:p>
    <w:p w:rsidR="00FF147B" w:rsidRPr="001F271F" w:rsidRDefault="00FF147B" w:rsidP="00FF147B">
      <w:pPr>
        <w:pStyle w:val="Nadpis2"/>
        <w:numPr>
          <w:ilvl w:val="0"/>
          <w:numId w:val="0"/>
        </w:numPr>
        <w:rPr>
          <w:sz w:val="18"/>
          <w:szCs w:val="20"/>
        </w:rPr>
      </w:pPr>
      <w:bookmarkStart w:id="62" w:name="_Toc334043984"/>
      <w:bookmarkStart w:id="63" w:name="_Toc514129686"/>
      <w:bookmarkStart w:id="64" w:name="_Toc7780831"/>
      <w:bookmarkStart w:id="65" w:name="_Toc49948959"/>
      <w:r w:rsidRPr="00AE0F43">
        <w:rPr>
          <w:rFonts w:ascii="Arial Narrow" w:hAnsi="Arial Narrow"/>
          <w:sz w:val="20"/>
          <w:szCs w:val="20"/>
        </w:rPr>
        <w:t>g)</w:t>
      </w:r>
      <w:r w:rsidRPr="00AE0F43">
        <w:rPr>
          <w:rFonts w:ascii="Arial Narrow" w:hAnsi="Arial Narrow"/>
          <w:sz w:val="20"/>
          <w:szCs w:val="20"/>
        </w:rPr>
        <w:tab/>
      </w:r>
      <w:r w:rsidRPr="001F271F">
        <w:rPr>
          <w:sz w:val="18"/>
          <w:szCs w:val="20"/>
        </w:rPr>
        <w:t>Vnější vazby stavby na okolí včetně jejího vlivu na okolní stavby</w:t>
      </w:r>
      <w:bookmarkEnd w:id="62"/>
      <w:bookmarkEnd w:id="63"/>
      <w:bookmarkEnd w:id="64"/>
      <w:bookmarkEnd w:id="65"/>
    </w:p>
    <w:p w:rsidR="001F6C90" w:rsidRPr="00703C18" w:rsidRDefault="00852330" w:rsidP="001F6C90">
      <w:pPr>
        <w:pStyle w:val="AqpText0"/>
        <w:rPr>
          <w:rFonts w:ascii="Arial Narrow" w:hAnsi="Arial Narrow"/>
          <w:sz w:val="22"/>
          <w:szCs w:val="22"/>
        </w:rPr>
      </w:pPr>
      <w:r>
        <w:rPr>
          <w:rFonts w:ascii="Arial Narrow" w:hAnsi="Arial Narrow"/>
          <w:sz w:val="22"/>
          <w:szCs w:val="22"/>
        </w:rPr>
        <w:t>Podmiňující ani</w:t>
      </w:r>
      <w:r w:rsidR="001F6C90" w:rsidRPr="00703C18">
        <w:rPr>
          <w:rFonts w:ascii="Arial Narrow" w:hAnsi="Arial Narrow"/>
          <w:sz w:val="22"/>
          <w:szCs w:val="22"/>
        </w:rPr>
        <w:t xml:space="preserve"> vyvolané investice nejsou nyní známy.</w:t>
      </w:r>
      <w:r>
        <w:rPr>
          <w:rFonts w:ascii="Arial Narrow" w:hAnsi="Arial Narrow"/>
          <w:sz w:val="22"/>
          <w:szCs w:val="22"/>
        </w:rPr>
        <w:t xml:space="preserve"> V koordinaci s touto stavbou proběhne rovněž rekonstrukce VO v celé ulici Stránského</w:t>
      </w:r>
      <w:r w:rsidR="00CD2A88">
        <w:rPr>
          <w:rFonts w:ascii="Arial Narrow" w:hAnsi="Arial Narrow"/>
          <w:sz w:val="22"/>
          <w:szCs w:val="22"/>
        </w:rPr>
        <w:t xml:space="preserve"> a stavba „</w:t>
      </w:r>
      <w:r w:rsidR="00CD2A88" w:rsidRPr="00CD2A88">
        <w:rPr>
          <w:rFonts w:ascii="Arial Narrow" w:hAnsi="Arial Narrow"/>
          <w:sz w:val="22"/>
          <w:szCs w:val="22"/>
        </w:rPr>
        <w:t>Brno, Stránského - rekonstrukce kanalizace a vodovodu, SO 310 Kanalizace (úsek Š1-Š2)</w:t>
      </w:r>
      <w:r w:rsidR="00CD2A88">
        <w:rPr>
          <w:rFonts w:ascii="Arial Narrow" w:hAnsi="Arial Narrow"/>
          <w:sz w:val="22"/>
          <w:szCs w:val="22"/>
        </w:rPr>
        <w:t>“.</w:t>
      </w:r>
    </w:p>
    <w:p w:rsidR="001F6C90" w:rsidRPr="00133B4F" w:rsidRDefault="001F6C90" w:rsidP="001F6C90">
      <w:pPr>
        <w:pStyle w:val="AqpText0"/>
        <w:rPr>
          <w:rFonts w:ascii="Arial Narrow" w:hAnsi="Arial Narrow"/>
          <w:sz w:val="22"/>
          <w:szCs w:val="22"/>
        </w:rPr>
      </w:pPr>
      <w:r w:rsidRPr="00133B4F">
        <w:rPr>
          <w:rFonts w:ascii="Arial Narrow" w:hAnsi="Arial Narrow"/>
          <w:sz w:val="22"/>
          <w:szCs w:val="22"/>
        </w:rPr>
        <w:t xml:space="preserve">Při provádění kanalizace a vodovodu v komunikacích a v jejich blízkosti dojde k určitému omezení dopravy. Vlastní dopravní řešení během stavby </w:t>
      </w:r>
      <w:r>
        <w:rPr>
          <w:rFonts w:ascii="Arial Narrow" w:hAnsi="Arial Narrow"/>
          <w:sz w:val="22"/>
          <w:szCs w:val="22"/>
        </w:rPr>
        <w:t>je součástí PD (</w:t>
      </w:r>
      <w:proofErr w:type="gramStart"/>
      <w:r>
        <w:rPr>
          <w:rFonts w:ascii="Arial Narrow" w:hAnsi="Arial Narrow"/>
          <w:sz w:val="22"/>
          <w:szCs w:val="22"/>
        </w:rPr>
        <w:t>příloha F.3)</w:t>
      </w:r>
      <w:r w:rsidRPr="00133B4F">
        <w:rPr>
          <w:rFonts w:ascii="Arial Narrow" w:hAnsi="Arial Narrow"/>
          <w:sz w:val="22"/>
          <w:szCs w:val="22"/>
        </w:rPr>
        <w:t>.</w:t>
      </w:r>
      <w:proofErr w:type="gramEnd"/>
    </w:p>
    <w:p w:rsidR="001F6C90" w:rsidRPr="00133B4F" w:rsidRDefault="001F6C90" w:rsidP="001F6C90">
      <w:pPr>
        <w:pStyle w:val="AqpText0"/>
        <w:rPr>
          <w:rFonts w:ascii="Arial Narrow" w:hAnsi="Arial Narrow"/>
          <w:sz w:val="22"/>
          <w:szCs w:val="22"/>
        </w:rPr>
      </w:pPr>
      <w:r w:rsidRPr="00133B4F">
        <w:rPr>
          <w:rFonts w:ascii="Arial Narrow" w:hAnsi="Arial Narrow"/>
          <w:sz w:val="22"/>
          <w:szCs w:val="22"/>
        </w:rPr>
        <w:lastRenderedPageBreak/>
        <w:t>Před započetím stavebních prací je nutné, aby zhotovitel stavby zajistil vytýčení veškerých podzemních sítí a při vlastní stavbě byly respektovány veškeré požadavky správců jednotlivých zařízení.</w:t>
      </w:r>
    </w:p>
    <w:p w:rsidR="001F6C90" w:rsidRPr="00133B4F" w:rsidRDefault="001F6C90" w:rsidP="001F6C90">
      <w:pPr>
        <w:pStyle w:val="AqpText0"/>
        <w:rPr>
          <w:rFonts w:ascii="Arial Narrow" w:hAnsi="Arial Narrow"/>
          <w:sz w:val="22"/>
          <w:szCs w:val="22"/>
        </w:rPr>
      </w:pPr>
      <w:r w:rsidRPr="00133B4F">
        <w:rPr>
          <w:rFonts w:ascii="Arial Narrow" w:hAnsi="Arial Narrow"/>
          <w:sz w:val="22"/>
          <w:szCs w:val="22"/>
        </w:rPr>
        <w:t xml:space="preserve">V místech, kde se při výstavbě zjistí, že jsou stávající sítě uloženy oproti předpokladu tak, že by nebylo možné položit kanalizaci nebo vodovod, bude nutné vyhodnocení takové situace přímo na stavbě za přítomnosti projektanta </w:t>
      </w:r>
      <w:r w:rsidRPr="00133B4F">
        <w:rPr>
          <w:rFonts w:ascii="Arial Narrow" w:hAnsi="Arial Narrow"/>
          <w:sz w:val="22"/>
          <w:szCs w:val="22"/>
        </w:rPr>
        <w:br/>
        <w:t>a případné provedení přeložky.</w:t>
      </w:r>
    </w:p>
    <w:p w:rsidR="001F6C90" w:rsidRDefault="001F6C90" w:rsidP="001F6C90">
      <w:pPr>
        <w:pStyle w:val="AqpText0"/>
        <w:rPr>
          <w:rFonts w:ascii="Arial Narrow" w:hAnsi="Arial Narrow"/>
          <w:sz w:val="22"/>
          <w:szCs w:val="22"/>
        </w:rPr>
      </w:pPr>
      <w:r w:rsidRPr="00133B4F">
        <w:rPr>
          <w:rFonts w:ascii="Arial Narrow" w:hAnsi="Arial Narrow"/>
          <w:sz w:val="22"/>
          <w:szCs w:val="22"/>
        </w:rPr>
        <w:t xml:space="preserve">Ve zpevněných plochách bude po uložení potrubí provedena rekonstrukce celého uličního profilu (vozovka, odstavné pruhy, chodníky, zelené plochy). Kanalizační poklopy a poklopy vodovodních armatur budou výškově osazeny do nové nivelety komunikace. </w:t>
      </w:r>
    </w:p>
    <w:p w:rsidR="001F6C90" w:rsidRDefault="001F6C90" w:rsidP="001F6C90">
      <w:pPr>
        <w:jc w:val="both"/>
        <w:rPr>
          <w:rFonts w:ascii="Arial Narrow" w:hAnsi="Arial Narrow"/>
          <w:sz w:val="22"/>
          <w:szCs w:val="22"/>
        </w:rPr>
      </w:pPr>
      <w:r w:rsidRPr="00133B4F">
        <w:rPr>
          <w:rFonts w:ascii="Arial Narrow" w:hAnsi="Arial Narrow"/>
          <w:sz w:val="22"/>
          <w:szCs w:val="22"/>
        </w:rPr>
        <w:t>Stavbou nebudou nijak dotčeny plánované stavby v zájmovém území. Vlivem této stavby nedojde ke změně využití dotčených území. Přístup na všechny pozemky zůstane zachován.</w:t>
      </w:r>
    </w:p>
    <w:p w:rsidR="001F6C90" w:rsidRPr="005728CB" w:rsidRDefault="001F6C90" w:rsidP="001F6C90">
      <w:pPr>
        <w:jc w:val="both"/>
        <w:rPr>
          <w:rFonts w:ascii="Arial Narrow" w:hAnsi="Arial Narrow"/>
          <w:sz w:val="22"/>
          <w:szCs w:val="22"/>
        </w:rPr>
      </w:pPr>
      <w:r w:rsidRPr="00133B4F">
        <w:rPr>
          <w:rFonts w:ascii="Arial Narrow" w:hAnsi="Arial Narrow"/>
          <w:sz w:val="22"/>
          <w:szCs w:val="22"/>
        </w:rPr>
        <w:t xml:space="preserve">Provedenými stavebními úpravami nedojde k negativnímu vlivu (vliv objektu se nezmění). Částečné ovlivnění (zhoršení) mikroklimatických podmínek v bezprostředním okolí stavby je předpokládáno pouze v průběhu realizace stavby. Tato stavba nemá vliv na okolní stavby ani na poměry v jejím okolí. Při stavbě bude použita mechanizace, která bude bez závad – možnost vytečení oleje, apod. Zhotovitel je povinen chovat se šetrně a ohleduplně k životnímu prostředí a dodržovat platné zákony a předpisy. Po celou dobu výstavby je nutno dodržovat platnou legislativu (veškerá nařízení a předpisy o </w:t>
      </w:r>
      <w:r w:rsidRPr="005728CB">
        <w:rPr>
          <w:rFonts w:ascii="Arial Narrow" w:hAnsi="Arial Narrow"/>
          <w:sz w:val="22"/>
          <w:szCs w:val="22"/>
        </w:rPr>
        <w:t>ochraně životního prostředí, platné hygienické a bezpečnostní předpisy). Zejména je třeba dbát na čištění vozidel opouštějících staveniště, dodržovat dopravní trasy určené pro mimostaveništní dopravu, viz PD. Je nutné bezpodmínečně zabránit úniku pohonných hmot (při plnění a provozu dopravních prostředků, mobilních agregátů a mechanizace) – zabezpečí a zodpovídá zhotovitel stavby.</w:t>
      </w:r>
    </w:p>
    <w:p w:rsidR="00FF147B" w:rsidRPr="005728CB" w:rsidRDefault="00FF147B" w:rsidP="00FF147B">
      <w:pPr>
        <w:jc w:val="both"/>
        <w:rPr>
          <w:rFonts w:ascii="Arial Narrow" w:hAnsi="Arial Narrow"/>
          <w:b/>
          <w:sz w:val="22"/>
          <w:szCs w:val="22"/>
        </w:rPr>
      </w:pPr>
      <w:r w:rsidRPr="005728CB">
        <w:rPr>
          <w:rFonts w:ascii="Arial Narrow" w:hAnsi="Arial Narrow"/>
          <w:b/>
          <w:sz w:val="22"/>
          <w:szCs w:val="22"/>
        </w:rPr>
        <w:t>V případě zjištění jiných skutečností než jsou výchozí předpoklady projektu, je třeba neprodleně kontaktovat projektanta.</w:t>
      </w:r>
    </w:p>
    <w:p w:rsidR="00FF147B" w:rsidRPr="005728CB" w:rsidRDefault="00FF147B" w:rsidP="00FF147B">
      <w:pPr>
        <w:jc w:val="both"/>
        <w:rPr>
          <w:rFonts w:ascii="Arial Narrow" w:hAnsi="Arial Narrow"/>
          <w:sz w:val="22"/>
          <w:szCs w:val="22"/>
        </w:rPr>
      </w:pPr>
      <w:r w:rsidRPr="005728CB">
        <w:rPr>
          <w:rFonts w:ascii="Arial Narrow" w:hAnsi="Arial Narrow"/>
          <w:sz w:val="22"/>
          <w:szCs w:val="22"/>
        </w:rPr>
        <w:t>Většina stávajících inženýrských sítí a dopravních komunikací v oblasti stavby má dle příslušných zákonů, resp. jejich vykonávacích předpisů, stanovené ochranné pásmo, ve kterém je řízena každá činnost, která pak podléhá souhlasu příslušného provozovatele. Vliv předmětné stavby na okolní pozemky je tudíž vlivem jejího ochranného pásma. Podmínky různých činností v ochranném pásmu jsou specifikovány v uvedeném zákoně. Výjimku z ustanovení o ochranném pásmu povoluje ministerstvo.</w:t>
      </w:r>
    </w:p>
    <w:p w:rsidR="00FF147B" w:rsidRDefault="00FF147B" w:rsidP="00FF147B">
      <w:pPr>
        <w:pStyle w:val="Nadpis2"/>
        <w:numPr>
          <w:ilvl w:val="0"/>
          <w:numId w:val="0"/>
        </w:numPr>
        <w:ind w:left="360"/>
      </w:pPr>
      <w:bookmarkStart w:id="66" w:name="_Toc514129687"/>
      <w:bookmarkStart w:id="67" w:name="_Toc7780832"/>
      <w:bookmarkStart w:id="68" w:name="_Toc49948960"/>
      <w:proofErr w:type="gramStart"/>
      <w:r>
        <w:t xml:space="preserve">A.2 </w:t>
      </w:r>
      <w:r>
        <w:tab/>
      </w:r>
      <w:r w:rsidRPr="001F271F">
        <w:t>Odůvodnění</w:t>
      </w:r>
      <w:proofErr w:type="gramEnd"/>
      <w:r w:rsidRPr="001F271F">
        <w:t xml:space="preserve"> pro zpracování plánu</w:t>
      </w:r>
      <w:bookmarkEnd w:id="66"/>
      <w:bookmarkEnd w:id="67"/>
      <w:bookmarkEnd w:id="68"/>
      <w:r w:rsidRPr="001F271F">
        <w:t xml:space="preserve"> </w:t>
      </w:r>
    </w:p>
    <w:p w:rsidR="005728CB" w:rsidRPr="00E01AC9" w:rsidRDefault="005728CB" w:rsidP="005728CB">
      <w:pPr>
        <w:jc w:val="both"/>
        <w:rPr>
          <w:rFonts w:ascii="Arial Narrow" w:hAnsi="Arial Narrow"/>
          <w:sz w:val="22"/>
          <w:szCs w:val="22"/>
        </w:rPr>
      </w:pPr>
      <w:bookmarkStart w:id="69" w:name="_Toc514129688"/>
      <w:bookmarkStart w:id="70" w:name="_Toc7780833"/>
      <w:r w:rsidRPr="00C91532">
        <w:rPr>
          <w:rFonts w:ascii="Arial Narrow" w:hAnsi="Arial Narrow"/>
          <w:sz w:val="22"/>
          <w:szCs w:val="22"/>
        </w:rPr>
        <w:t xml:space="preserve">Tento plán BOZP je vypracován na základě zpracované projektové dokumentace pro </w:t>
      </w:r>
      <w:r w:rsidRPr="00635688">
        <w:rPr>
          <w:rFonts w:ascii="Arial Narrow" w:hAnsi="Arial Narrow"/>
          <w:sz w:val="22"/>
          <w:szCs w:val="22"/>
        </w:rPr>
        <w:t>vydání stavebního povolení a pro provádění stavby, v souladu s požadavky na obsah plánu uvedenými v § 15 odst. 2 zákona č. 309/2006 Sb., a to z důvodu, že na</w:t>
      </w:r>
      <w:r w:rsidRPr="00C91532">
        <w:rPr>
          <w:rFonts w:ascii="Arial Narrow" w:hAnsi="Arial Narrow"/>
          <w:sz w:val="22"/>
          <w:szCs w:val="22"/>
        </w:rPr>
        <w:t xml:space="preserve"> stavbě budou prováděny rizikové práce dle přílohy 5 k nařízení vlády č. 591/2006 Sb.:</w:t>
      </w:r>
    </w:p>
    <w:p w:rsidR="005728CB" w:rsidRPr="00C91532" w:rsidRDefault="005728CB" w:rsidP="005728CB">
      <w:pPr>
        <w:numPr>
          <w:ilvl w:val="0"/>
          <w:numId w:val="13"/>
        </w:numPr>
        <w:spacing w:before="0"/>
        <w:ind w:left="426" w:hanging="426"/>
        <w:jc w:val="both"/>
        <w:rPr>
          <w:rFonts w:ascii="Arial Narrow" w:hAnsi="Arial Narrow"/>
          <w:sz w:val="22"/>
          <w:szCs w:val="22"/>
        </w:rPr>
      </w:pPr>
      <w:r w:rsidRPr="00C91532">
        <w:rPr>
          <w:rFonts w:ascii="Arial Narrow" w:hAnsi="Arial Narrow"/>
          <w:sz w:val="22"/>
          <w:szCs w:val="22"/>
        </w:rPr>
        <w:t>práce vykonávané v ochranných pásmech energetických vedení popřípadě zařízení technického vybavení,</w:t>
      </w:r>
    </w:p>
    <w:p w:rsidR="005728CB" w:rsidRDefault="005728CB" w:rsidP="005728CB">
      <w:pPr>
        <w:numPr>
          <w:ilvl w:val="0"/>
          <w:numId w:val="13"/>
        </w:numPr>
        <w:spacing w:before="0"/>
        <w:ind w:left="426" w:hanging="426"/>
        <w:jc w:val="both"/>
        <w:rPr>
          <w:rFonts w:ascii="Arial Narrow" w:hAnsi="Arial Narrow"/>
          <w:sz w:val="22"/>
          <w:szCs w:val="22"/>
        </w:rPr>
      </w:pPr>
      <w:r w:rsidRPr="00C91532">
        <w:rPr>
          <w:rFonts w:ascii="Arial Narrow" w:hAnsi="Arial Narrow"/>
          <w:sz w:val="22"/>
          <w:szCs w:val="22"/>
        </w:rPr>
        <w:t>práce spojené s montáží a demontáží těžkých konstrukčních stavebních dílů kovových, betonových, a dřevěných určených pro trvalé zabudování do staveb,</w:t>
      </w:r>
    </w:p>
    <w:p w:rsidR="005728CB" w:rsidRPr="002405FA" w:rsidRDefault="005728CB" w:rsidP="005728CB">
      <w:pPr>
        <w:numPr>
          <w:ilvl w:val="0"/>
          <w:numId w:val="13"/>
        </w:numPr>
        <w:spacing w:before="0"/>
        <w:ind w:left="426" w:hanging="426"/>
        <w:jc w:val="both"/>
        <w:rPr>
          <w:rFonts w:ascii="Arial Narrow" w:hAnsi="Arial Narrow"/>
          <w:sz w:val="22"/>
          <w:szCs w:val="22"/>
        </w:rPr>
      </w:pPr>
      <w:r w:rsidRPr="002405FA">
        <w:rPr>
          <w:rFonts w:ascii="Arial Narrow" w:hAnsi="Arial Narrow"/>
          <w:sz w:val="22"/>
          <w:szCs w:val="22"/>
        </w:rPr>
        <w:t>práce vystavující zaměstnance riziku poškození zdraví nebo smrti sesuvem uvolněné zeminy ve výkopu o hloubce větší než 5 m.</w:t>
      </w:r>
    </w:p>
    <w:p w:rsidR="005728CB" w:rsidRDefault="005728CB" w:rsidP="005728CB">
      <w:pPr>
        <w:jc w:val="both"/>
        <w:rPr>
          <w:rFonts w:ascii="Arial Narrow" w:hAnsi="Arial Narrow"/>
          <w:sz w:val="22"/>
          <w:szCs w:val="22"/>
        </w:rPr>
      </w:pPr>
      <w:r w:rsidRPr="0081580A">
        <w:rPr>
          <w:rFonts w:ascii="Arial Narrow" w:hAnsi="Arial Narrow"/>
          <w:sz w:val="22"/>
          <w:szCs w:val="22"/>
        </w:rPr>
        <w:t xml:space="preserve">Dále se u tohoto stavebního projektu předpokládá splnění podmínky na rozsah projektu dle § 15 zákona č. 309/2006 Sb., </w:t>
      </w:r>
      <w:proofErr w:type="gramStart"/>
      <w:r w:rsidRPr="0081580A">
        <w:rPr>
          <w:rFonts w:ascii="Arial Narrow" w:hAnsi="Arial Narrow"/>
          <w:sz w:val="22"/>
          <w:szCs w:val="22"/>
        </w:rPr>
        <w:t>tzn.</w:t>
      </w:r>
      <w:proofErr w:type="gramEnd"/>
      <w:r w:rsidRPr="0081580A">
        <w:rPr>
          <w:rFonts w:ascii="Arial Narrow" w:hAnsi="Arial Narrow"/>
          <w:sz w:val="22"/>
          <w:szCs w:val="22"/>
        </w:rPr>
        <w:t xml:space="preserve"> při provádění prací </w:t>
      </w:r>
      <w:proofErr w:type="gramStart"/>
      <w:r w:rsidRPr="0081580A">
        <w:rPr>
          <w:rFonts w:ascii="Arial Narrow" w:hAnsi="Arial Narrow"/>
          <w:sz w:val="22"/>
          <w:szCs w:val="22"/>
        </w:rPr>
        <w:t>bude</w:t>
      </w:r>
      <w:proofErr w:type="gramEnd"/>
      <w:r w:rsidRPr="0081580A">
        <w:rPr>
          <w:rFonts w:ascii="Arial Narrow" w:hAnsi="Arial Narrow"/>
          <w:sz w:val="22"/>
          <w:szCs w:val="22"/>
        </w:rPr>
        <w:t xml:space="preserve"> překročena kvóta tzv. 500 člověkodnů.</w:t>
      </w:r>
      <w:r w:rsidRPr="00C91532">
        <w:rPr>
          <w:rFonts w:ascii="Arial Narrow" w:hAnsi="Arial Narrow"/>
          <w:sz w:val="22"/>
          <w:szCs w:val="22"/>
        </w:rPr>
        <w:t xml:space="preserve"> Na základě této skutečnosti je povinností zadavatele stavby ohlásit tuto stavbu Oblastnímu inspektorátu práce </w:t>
      </w:r>
      <w:r w:rsidRPr="002405FA">
        <w:rPr>
          <w:rFonts w:ascii="Arial Narrow" w:hAnsi="Arial Narrow"/>
          <w:sz w:val="22"/>
          <w:szCs w:val="22"/>
        </w:rPr>
        <w:t>pro Jihomoravský kraj a Zlínský kraj v Brně.</w:t>
      </w:r>
      <w:r w:rsidRPr="00C91532">
        <w:rPr>
          <w:rFonts w:ascii="Arial Narrow" w:hAnsi="Arial Narrow"/>
          <w:sz w:val="22"/>
          <w:szCs w:val="22"/>
        </w:rPr>
        <w:t xml:space="preserve"> Oznámení o zahájení prací musí být doručeno na příslušný Oblastní inspektorát práce nejpozději 8 dní před předáním staveniště zhotoviteli.</w:t>
      </w:r>
    </w:p>
    <w:p w:rsidR="005728CB" w:rsidRPr="00024E0F" w:rsidRDefault="005728CB" w:rsidP="005728CB">
      <w:r w:rsidRPr="00024E0F">
        <w:t>DALŠÍ ÚKOLY ZADAVATELE STAVBY, JEJÍHO ZHOTOVITELE, POPŘÍPADĚ FYZICKÉ OSOBY, KTERÁ SE PODÍLÍ NA ZHOTOVENÍ STAVBY (viz §14, zák. 309/2006 Sb.):</w:t>
      </w:r>
    </w:p>
    <w:p w:rsidR="005728CB" w:rsidRPr="00512A24" w:rsidRDefault="005728CB" w:rsidP="005728CB">
      <w:pPr>
        <w:numPr>
          <w:ilvl w:val="0"/>
          <w:numId w:val="13"/>
        </w:numPr>
        <w:spacing w:before="0"/>
        <w:ind w:left="426" w:hanging="426"/>
        <w:jc w:val="both"/>
        <w:rPr>
          <w:rFonts w:ascii="Arial Narrow" w:hAnsi="Arial Narrow"/>
          <w:sz w:val="22"/>
          <w:szCs w:val="22"/>
        </w:rPr>
      </w:pPr>
      <w:r w:rsidRPr="00512A24">
        <w:rPr>
          <w:rFonts w:ascii="Arial Narrow" w:hAnsi="Arial Narrow"/>
          <w:sz w:val="22"/>
          <w:szCs w:val="22"/>
        </w:rPr>
        <w:t>Budou-li na staveništi působit zaměstnanci více než jednoho zhotovitele, je zadavatel stavby povinen písemně určit koordinátora BOZP</w:t>
      </w:r>
    </w:p>
    <w:p w:rsidR="005728CB" w:rsidRDefault="005728CB" w:rsidP="005728CB">
      <w:pPr>
        <w:numPr>
          <w:ilvl w:val="0"/>
          <w:numId w:val="13"/>
        </w:numPr>
        <w:spacing w:before="0"/>
        <w:ind w:left="426" w:hanging="426"/>
        <w:jc w:val="both"/>
        <w:rPr>
          <w:rFonts w:ascii="Arial Narrow" w:hAnsi="Arial Narrow"/>
          <w:sz w:val="22"/>
          <w:szCs w:val="22"/>
        </w:rPr>
      </w:pPr>
      <w:r w:rsidRPr="00512A24">
        <w:rPr>
          <w:rFonts w:ascii="Arial Narrow" w:hAnsi="Arial Narrow"/>
          <w:sz w:val="22"/>
          <w:szCs w:val="22"/>
        </w:rPr>
        <w:t>Zadavatel stavby je povinen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osoby k součinnosti s koordinátorem po celou dobu přípravy a realizace stavby.</w:t>
      </w:r>
    </w:p>
    <w:p w:rsidR="00FF147B" w:rsidRPr="001F271F" w:rsidRDefault="00FF147B" w:rsidP="00FF147B">
      <w:pPr>
        <w:pStyle w:val="Nadpis2"/>
        <w:numPr>
          <w:ilvl w:val="0"/>
          <w:numId w:val="0"/>
        </w:numPr>
        <w:ind w:left="360"/>
      </w:pPr>
      <w:bookmarkStart w:id="71" w:name="_Toc49948961"/>
      <w:proofErr w:type="gramStart"/>
      <w:r>
        <w:lastRenderedPageBreak/>
        <w:t xml:space="preserve">A.3 </w:t>
      </w:r>
      <w:r>
        <w:tab/>
      </w:r>
      <w:r w:rsidRPr="001F271F">
        <w:t>Údaje</w:t>
      </w:r>
      <w:proofErr w:type="gramEnd"/>
      <w:r w:rsidRPr="001F271F">
        <w:t xml:space="preserve"> o zpracovateli projektové dokumentace</w:t>
      </w:r>
      <w:bookmarkEnd w:id="69"/>
      <w:bookmarkEnd w:id="70"/>
      <w:bookmarkEnd w:id="71"/>
    </w:p>
    <w:p w:rsidR="00FF147B" w:rsidRPr="005728CB" w:rsidRDefault="00FF147B" w:rsidP="00FF147B">
      <w:pPr>
        <w:pStyle w:val="Nadpis2"/>
        <w:numPr>
          <w:ilvl w:val="0"/>
          <w:numId w:val="0"/>
        </w:numPr>
        <w:rPr>
          <w:rFonts w:ascii="Arial Narrow" w:hAnsi="Arial Narrow"/>
        </w:rPr>
      </w:pPr>
      <w:bookmarkStart w:id="72" w:name="_Toc514129689"/>
      <w:bookmarkStart w:id="73" w:name="_Toc7780834"/>
      <w:bookmarkStart w:id="74" w:name="_Toc49948962"/>
      <w:r w:rsidRPr="00512A24">
        <w:rPr>
          <w:rFonts w:ascii="Arial Narrow" w:hAnsi="Arial Narrow"/>
          <w:sz w:val="20"/>
          <w:szCs w:val="20"/>
        </w:rPr>
        <w:t>a)</w:t>
      </w:r>
      <w:r w:rsidRPr="00512A24">
        <w:rPr>
          <w:rFonts w:ascii="Arial Narrow" w:hAnsi="Arial Narrow"/>
          <w:sz w:val="20"/>
          <w:szCs w:val="20"/>
        </w:rPr>
        <w:tab/>
      </w:r>
      <w:r w:rsidRPr="00512A24">
        <w:rPr>
          <w:rFonts w:ascii="Arial Narrow" w:hAnsi="Arial Narrow"/>
        </w:rPr>
        <w:t xml:space="preserve">Identifikační </w:t>
      </w:r>
      <w:r w:rsidRPr="005728CB">
        <w:rPr>
          <w:rFonts w:ascii="Arial Narrow" w:hAnsi="Arial Narrow"/>
        </w:rPr>
        <w:t>údaje</w:t>
      </w:r>
      <w:bookmarkEnd w:id="72"/>
      <w:bookmarkEnd w:id="73"/>
      <w:bookmarkEnd w:id="74"/>
    </w:p>
    <w:p w:rsidR="00FF147B" w:rsidRPr="005728CB" w:rsidRDefault="00FF147B" w:rsidP="00FF147B">
      <w:pPr>
        <w:rPr>
          <w:rFonts w:ascii="Arial Narrow" w:hAnsi="Arial Narrow"/>
          <w:sz w:val="22"/>
          <w:szCs w:val="22"/>
        </w:rPr>
      </w:pPr>
      <w:r w:rsidRPr="005728CB">
        <w:rPr>
          <w:rFonts w:ascii="Arial Narrow" w:hAnsi="Arial Narrow"/>
          <w:b/>
          <w:sz w:val="22"/>
          <w:szCs w:val="22"/>
        </w:rPr>
        <w:t>Název stavby:</w:t>
      </w:r>
      <w:r w:rsidRPr="005728CB">
        <w:rPr>
          <w:rFonts w:ascii="Arial Narrow" w:hAnsi="Arial Narrow"/>
          <w:sz w:val="22"/>
          <w:szCs w:val="22"/>
        </w:rPr>
        <w:tab/>
      </w:r>
      <w:r w:rsidRPr="005728CB">
        <w:rPr>
          <w:rFonts w:ascii="Arial Narrow" w:hAnsi="Arial Narrow"/>
          <w:sz w:val="22"/>
          <w:szCs w:val="22"/>
        </w:rPr>
        <w:tab/>
      </w:r>
      <w:r w:rsidRPr="005728CB">
        <w:rPr>
          <w:rFonts w:ascii="Arial Narrow" w:hAnsi="Arial Narrow"/>
          <w:b/>
          <w:bCs/>
          <w:sz w:val="22"/>
          <w:szCs w:val="22"/>
        </w:rPr>
        <w:t xml:space="preserve">Brno, </w:t>
      </w:r>
      <w:r w:rsidR="005728CB" w:rsidRPr="005728CB">
        <w:rPr>
          <w:rFonts w:ascii="Arial Narrow" w:hAnsi="Arial Narrow"/>
          <w:b/>
          <w:bCs/>
          <w:sz w:val="22"/>
          <w:szCs w:val="22"/>
        </w:rPr>
        <w:t>Stránského</w:t>
      </w:r>
      <w:r w:rsidRPr="005728CB">
        <w:rPr>
          <w:rFonts w:ascii="Arial Narrow" w:hAnsi="Arial Narrow"/>
          <w:b/>
          <w:bCs/>
          <w:sz w:val="22"/>
          <w:szCs w:val="22"/>
        </w:rPr>
        <w:t xml:space="preserve"> – rekonstrukce kanalizace a vodovodu</w:t>
      </w:r>
    </w:p>
    <w:p w:rsidR="00FF147B" w:rsidRPr="005728CB" w:rsidRDefault="00FF147B" w:rsidP="00FF147B">
      <w:pPr>
        <w:widowControl w:val="0"/>
        <w:ind w:left="2127" w:hanging="2127"/>
        <w:jc w:val="both"/>
        <w:rPr>
          <w:rFonts w:ascii="Arial Narrow" w:hAnsi="Arial Narrow"/>
          <w:b/>
          <w:sz w:val="22"/>
          <w:szCs w:val="22"/>
        </w:rPr>
      </w:pPr>
    </w:p>
    <w:p w:rsidR="00FF147B" w:rsidRPr="005728CB" w:rsidRDefault="00FF147B" w:rsidP="005728CB">
      <w:pPr>
        <w:widowControl w:val="0"/>
        <w:ind w:left="2127" w:hanging="2127"/>
        <w:jc w:val="both"/>
        <w:rPr>
          <w:rFonts w:ascii="Arial Narrow" w:hAnsi="Arial Narrow"/>
          <w:b/>
          <w:sz w:val="22"/>
          <w:szCs w:val="22"/>
        </w:rPr>
      </w:pPr>
      <w:r w:rsidRPr="005728CB">
        <w:rPr>
          <w:rFonts w:ascii="Arial Narrow" w:hAnsi="Arial Narrow"/>
          <w:b/>
          <w:sz w:val="22"/>
          <w:szCs w:val="22"/>
        </w:rPr>
        <w:t>Místo stavby:</w:t>
      </w:r>
      <w:r w:rsidRPr="005728CB">
        <w:rPr>
          <w:rFonts w:ascii="Arial Narrow" w:hAnsi="Arial Narrow"/>
          <w:sz w:val="22"/>
          <w:szCs w:val="22"/>
        </w:rPr>
        <w:tab/>
      </w:r>
      <w:r w:rsidR="005728CB" w:rsidRPr="005728CB">
        <w:rPr>
          <w:rFonts w:ascii="Arial Narrow" w:hAnsi="Arial Narrow"/>
          <w:sz w:val="22"/>
          <w:szCs w:val="22"/>
        </w:rPr>
        <w:t xml:space="preserve">ul. Stránského, </w:t>
      </w:r>
      <w:proofErr w:type="spellStart"/>
      <w:proofErr w:type="gramStart"/>
      <w:r w:rsidR="005728CB" w:rsidRPr="005728CB">
        <w:rPr>
          <w:rFonts w:ascii="Arial Narrow" w:hAnsi="Arial Narrow"/>
          <w:sz w:val="22"/>
          <w:szCs w:val="22"/>
        </w:rPr>
        <w:t>k.ú.Žabovřesky</w:t>
      </w:r>
      <w:proofErr w:type="spellEnd"/>
      <w:proofErr w:type="gramEnd"/>
      <w:r w:rsidR="005728CB" w:rsidRPr="005728CB">
        <w:rPr>
          <w:rFonts w:ascii="Arial Narrow" w:hAnsi="Arial Narrow"/>
          <w:sz w:val="22"/>
          <w:szCs w:val="22"/>
        </w:rPr>
        <w:t xml:space="preserve"> (okres Brno-město);610470</w:t>
      </w:r>
    </w:p>
    <w:p w:rsidR="00FF147B" w:rsidRPr="005728CB" w:rsidRDefault="00FF147B" w:rsidP="00FF147B">
      <w:pPr>
        <w:rPr>
          <w:rFonts w:ascii="Arial Narrow" w:hAnsi="Arial Narrow"/>
          <w:sz w:val="22"/>
          <w:szCs w:val="22"/>
        </w:rPr>
      </w:pPr>
      <w:r w:rsidRPr="005728CB">
        <w:rPr>
          <w:rFonts w:ascii="Arial Narrow" w:hAnsi="Arial Narrow"/>
          <w:b/>
          <w:sz w:val="22"/>
          <w:szCs w:val="22"/>
        </w:rPr>
        <w:t>Charakter stavby:</w:t>
      </w:r>
      <w:r w:rsidRPr="005728CB">
        <w:rPr>
          <w:rFonts w:ascii="Arial Narrow" w:hAnsi="Arial Narrow"/>
          <w:sz w:val="22"/>
          <w:szCs w:val="22"/>
        </w:rPr>
        <w:tab/>
        <w:t>rekonstrukce kanalizace a vodovodu</w:t>
      </w:r>
    </w:p>
    <w:p w:rsidR="00FF147B" w:rsidRPr="005728CB" w:rsidRDefault="00FF147B" w:rsidP="00FF147B">
      <w:pPr>
        <w:rPr>
          <w:rFonts w:ascii="Arial Narrow" w:hAnsi="Arial Narrow"/>
          <w:sz w:val="22"/>
          <w:szCs w:val="22"/>
        </w:rPr>
      </w:pPr>
    </w:p>
    <w:p w:rsidR="00FF147B" w:rsidRPr="005728CB" w:rsidRDefault="00FF147B" w:rsidP="005728CB">
      <w:pPr>
        <w:ind w:left="2127" w:hanging="2127"/>
        <w:rPr>
          <w:rFonts w:ascii="Arial Narrow" w:hAnsi="Arial Narrow"/>
          <w:sz w:val="22"/>
          <w:szCs w:val="22"/>
        </w:rPr>
      </w:pPr>
      <w:r w:rsidRPr="005728CB">
        <w:rPr>
          <w:rFonts w:ascii="Arial Narrow" w:hAnsi="Arial Narrow"/>
          <w:b/>
          <w:sz w:val="22"/>
          <w:szCs w:val="22"/>
        </w:rPr>
        <w:t>Zadavatel stavby:</w:t>
      </w:r>
      <w:r w:rsidRPr="005728CB">
        <w:rPr>
          <w:rFonts w:ascii="Arial Narrow" w:hAnsi="Arial Narrow"/>
          <w:b/>
          <w:sz w:val="22"/>
          <w:szCs w:val="22"/>
        </w:rPr>
        <w:tab/>
      </w:r>
      <w:r w:rsidR="005728CB" w:rsidRPr="005728CB">
        <w:rPr>
          <w:rFonts w:ascii="Arial Narrow" w:hAnsi="Arial Narrow" w:cs="Tahoma"/>
          <w:b/>
          <w:iCs/>
          <w:sz w:val="22"/>
          <w:szCs w:val="22"/>
        </w:rPr>
        <w:t>Statutární město Brno</w:t>
      </w:r>
      <w:r w:rsidR="005728CB" w:rsidRPr="005728CB">
        <w:rPr>
          <w:rFonts w:ascii="Arial Narrow" w:hAnsi="Arial Narrow" w:cs="Tahoma"/>
          <w:iCs/>
          <w:sz w:val="22"/>
          <w:szCs w:val="22"/>
        </w:rPr>
        <w:t xml:space="preserve">, Dominikánské nám. 196/1, 602 00 Brno, IČO: </w:t>
      </w:r>
      <w:hyperlink r:id="rId9" w:history="1">
        <w:r w:rsidR="005728CB" w:rsidRPr="005728CB">
          <w:rPr>
            <w:rFonts w:ascii="Arial Narrow" w:hAnsi="Arial Narrow" w:cs="Tahoma"/>
            <w:iCs/>
            <w:sz w:val="22"/>
            <w:szCs w:val="22"/>
          </w:rPr>
          <w:t>449 92 785</w:t>
        </w:r>
      </w:hyperlink>
    </w:p>
    <w:p w:rsidR="00FF147B" w:rsidRPr="005728CB" w:rsidRDefault="00FF147B" w:rsidP="00FF147B">
      <w:pPr>
        <w:rPr>
          <w:rFonts w:ascii="Arial Narrow" w:hAnsi="Arial Narrow"/>
          <w:sz w:val="22"/>
          <w:szCs w:val="22"/>
        </w:rPr>
      </w:pPr>
      <w:r w:rsidRPr="005728CB">
        <w:rPr>
          <w:rFonts w:ascii="Arial Narrow" w:hAnsi="Arial Narrow"/>
          <w:b/>
          <w:sz w:val="22"/>
          <w:szCs w:val="22"/>
        </w:rPr>
        <w:t>Projektant</w:t>
      </w:r>
      <w:r w:rsidRPr="005728CB">
        <w:rPr>
          <w:rFonts w:ascii="Arial Narrow" w:hAnsi="Arial Narrow"/>
          <w:sz w:val="22"/>
          <w:szCs w:val="22"/>
        </w:rPr>
        <w:tab/>
      </w:r>
      <w:r w:rsidRPr="005728CB">
        <w:rPr>
          <w:rFonts w:ascii="Arial Narrow" w:hAnsi="Arial Narrow"/>
          <w:sz w:val="22"/>
          <w:szCs w:val="22"/>
        </w:rPr>
        <w:tab/>
      </w:r>
      <w:r w:rsidRPr="005728CB">
        <w:rPr>
          <w:rFonts w:ascii="Arial Narrow" w:hAnsi="Arial Narrow"/>
          <w:b/>
          <w:sz w:val="22"/>
          <w:szCs w:val="22"/>
        </w:rPr>
        <w:t xml:space="preserve">AQUA PROCON s.r.o., </w:t>
      </w:r>
      <w:r w:rsidRPr="005728CB">
        <w:rPr>
          <w:rFonts w:ascii="Arial Narrow" w:hAnsi="Arial Narrow"/>
          <w:sz w:val="22"/>
          <w:szCs w:val="22"/>
        </w:rPr>
        <w:t>Palackého tř. 12, 612 00 Brno, IČ: 46964371</w:t>
      </w:r>
    </w:p>
    <w:p w:rsidR="00FF147B" w:rsidRPr="005728CB" w:rsidRDefault="005728CB" w:rsidP="00FF147B">
      <w:pPr>
        <w:spacing w:line="216" w:lineRule="auto"/>
        <w:ind w:left="1418" w:firstLine="709"/>
        <w:rPr>
          <w:rFonts w:ascii="Arial Narrow" w:hAnsi="Arial Narrow"/>
          <w:sz w:val="22"/>
          <w:szCs w:val="22"/>
        </w:rPr>
      </w:pPr>
      <w:r w:rsidRPr="00BA3480">
        <w:rPr>
          <w:rFonts w:ascii="Arial Narrow" w:hAnsi="Arial Narrow"/>
          <w:sz w:val="22"/>
          <w:szCs w:val="22"/>
        </w:rPr>
        <w:t>Ing. Hana Hyánková</w:t>
      </w:r>
      <w:r w:rsidRPr="00BA3480">
        <w:rPr>
          <w:rFonts w:ascii="Arial Narrow" w:hAnsi="Arial Narrow"/>
          <w:sz w:val="22"/>
          <w:szCs w:val="22"/>
        </w:rPr>
        <w:tab/>
        <w:t xml:space="preserve">tel.: </w:t>
      </w:r>
      <w:r w:rsidRPr="00BA3480">
        <w:rPr>
          <w:rFonts w:ascii="Arial Narrow" w:hAnsi="Arial Narrow"/>
          <w:color w:val="000000"/>
          <w:sz w:val="22"/>
          <w:szCs w:val="22"/>
        </w:rPr>
        <w:t>+420</w:t>
      </w:r>
      <w:r w:rsidRPr="00BA3480">
        <w:rPr>
          <w:sz w:val="22"/>
          <w:szCs w:val="22"/>
        </w:rPr>
        <w:t> </w:t>
      </w:r>
      <w:r w:rsidRPr="00BA3480">
        <w:rPr>
          <w:rFonts w:ascii="Arial Narrow" w:hAnsi="Arial Narrow"/>
          <w:color w:val="000000"/>
          <w:sz w:val="22"/>
          <w:szCs w:val="22"/>
        </w:rPr>
        <w:t>604 229 489,</w:t>
      </w:r>
      <w:r w:rsidRPr="00BA3480">
        <w:rPr>
          <w:rFonts w:ascii="Arial Narrow" w:hAnsi="Arial Narrow"/>
          <w:color w:val="000000"/>
          <w:sz w:val="22"/>
          <w:szCs w:val="22"/>
        </w:rPr>
        <w:tab/>
      </w:r>
      <w:r w:rsidRPr="00BA3480">
        <w:rPr>
          <w:rFonts w:ascii="Arial Narrow" w:hAnsi="Arial Narrow"/>
          <w:sz w:val="22"/>
          <w:szCs w:val="22"/>
        </w:rPr>
        <w:t xml:space="preserve">e-mail: </w:t>
      </w:r>
      <w:hyperlink r:id="rId10" w:history="1">
        <w:r w:rsidRPr="00BA3480">
          <w:rPr>
            <w:rStyle w:val="Hypertextovodkaz"/>
            <w:rFonts w:ascii="Arial Narrow" w:hAnsi="Arial Narrow"/>
            <w:sz w:val="22"/>
            <w:szCs w:val="22"/>
          </w:rPr>
          <w:t>hana.hyankova@aquaprocon.cz</w:t>
        </w:r>
      </w:hyperlink>
      <w:r>
        <w:rPr>
          <w:rFonts w:ascii="Arial Narrow" w:hAnsi="Arial Narrow"/>
          <w:sz w:val="22"/>
          <w:szCs w:val="22"/>
        </w:rPr>
        <w:t xml:space="preserve">  </w:t>
      </w:r>
    </w:p>
    <w:p w:rsidR="00FF147B" w:rsidRPr="005728CB" w:rsidRDefault="00FF147B" w:rsidP="00FF147B">
      <w:pPr>
        <w:spacing w:line="216" w:lineRule="auto"/>
        <w:rPr>
          <w:rFonts w:ascii="Arial Narrow" w:hAnsi="Arial Narrow"/>
          <w:sz w:val="22"/>
          <w:szCs w:val="22"/>
        </w:rPr>
      </w:pPr>
      <w:r w:rsidRPr="005728CB">
        <w:rPr>
          <w:rFonts w:ascii="Arial Narrow" w:hAnsi="Arial Narrow"/>
          <w:sz w:val="22"/>
          <w:szCs w:val="22"/>
        </w:rPr>
        <w:tab/>
      </w:r>
      <w:r w:rsidRPr="005728CB">
        <w:rPr>
          <w:rFonts w:ascii="Arial Narrow" w:hAnsi="Arial Narrow"/>
          <w:sz w:val="22"/>
          <w:szCs w:val="22"/>
        </w:rPr>
        <w:tab/>
      </w:r>
      <w:r w:rsidRPr="005728CB">
        <w:rPr>
          <w:rFonts w:ascii="Arial Narrow" w:hAnsi="Arial Narrow"/>
          <w:sz w:val="22"/>
          <w:szCs w:val="22"/>
        </w:rPr>
        <w:tab/>
      </w:r>
    </w:p>
    <w:p w:rsidR="00FF147B" w:rsidRPr="005728CB" w:rsidRDefault="00FF147B" w:rsidP="00FF147B">
      <w:pPr>
        <w:ind w:left="2127" w:hanging="2127"/>
        <w:rPr>
          <w:rFonts w:ascii="Arial Narrow" w:hAnsi="Arial Narrow"/>
          <w:sz w:val="22"/>
          <w:szCs w:val="22"/>
        </w:rPr>
      </w:pPr>
      <w:r w:rsidRPr="005728CB">
        <w:rPr>
          <w:rFonts w:ascii="Arial Narrow" w:hAnsi="Arial Narrow"/>
          <w:b/>
          <w:sz w:val="22"/>
          <w:szCs w:val="22"/>
        </w:rPr>
        <w:t>Hlavní zhotovitel:</w:t>
      </w:r>
      <w:r w:rsidRPr="005728CB">
        <w:rPr>
          <w:rFonts w:ascii="Arial Narrow" w:hAnsi="Arial Narrow"/>
          <w:b/>
          <w:sz w:val="22"/>
          <w:szCs w:val="22"/>
        </w:rPr>
        <w:tab/>
      </w:r>
      <w:r w:rsidRPr="005728CB">
        <w:rPr>
          <w:rFonts w:ascii="Arial Narrow" w:hAnsi="Arial Narrow"/>
          <w:sz w:val="22"/>
          <w:szCs w:val="22"/>
        </w:rPr>
        <w:t xml:space="preserve">Bude vybrán za základě výběrového řízení </w:t>
      </w:r>
      <w:r w:rsidR="005728CB">
        <w:rPr>
          <w:rFonts w:ascii="Arial Narrow" w:hAnsi="Arial Narrow"/>
          <w:sz w:val="22"/>
          <w:szCs w:val="22"/>
        </w:rPr>
        <w:t>před zahájením stavebních prací</w:t>
      </w:r>
    </w:p>
    <w:p w:rsidR="00FF147B" w:rsidRPr="005728CB" w:rsidRDefault="00FF147B" w:rsidP="00FF147B">
      <w:pPr>
        <w:ind w:left="2127" w:hanging="2127"/>
        <w:rPr>
          <w:rFonts w:ascii="Arial Narrow" w:hAnsi="Arial Narrow"/>
          <w:sz w:val="22"/>
          <w:szCs w:val="22"/>
        </w:rPr>
      </w:pPr>
    </w:p>
    <w:p w:rsidR="00FF147B" w:rsidRPr="00512A24" w:rsidRDefault="00FF147B" w:rsidP="00FF147B">
      <w:pPr>
        <w:ind w:left="2127" w:hanging="2127"/>
        <w:rPr>
          <w:rFonts w:ascii="Arial Narrow" w:hAnsi="Arial Narrow"/>
          <w:sz w:val="22"/>
          <w:szCs w:val="22"/>
        </w:rPr>
      </w:pPr>
      <w:r w:rsidRPr="005728CB">
        <w:rPr>
          <w:rFonts w:ascii="Arial Narrow" w:hAnsi="Arial Narrow"/>
          <w:b/>
          <w:sz w:val="22"/>
          <w:szCs w:val="22"/>
        </w:rPr>
        <w:t>Technický dozor</w:t>
      </w:r>
      <w:r w:rsidRPr="005728CB">
        <w:rPr>
          <w:rFonts w:ascii="Arial Narrow" w:hAnsi="Arial Narrow"/>
          <w:sz w:val="22"/>
          <w:szCs w:val="22"/>
        </w:rPr>
        <w:t>:</w:t>
      </w:r>
      <w:r w:rsidRPr="005728CB">
        <w:rPr>
          <w:rFonts w:ascii="Arial Narrow" w:hAnsi="Arial Narrow"/>
          <w:sz w:val="22"/>
          <w:szCs w:val="22"/>
        </w:rPr>
        <w:tab/>
        <w:t xml:space="preserve">Bude vybrán za základě výběrového řízení </w:t>
      </w:r>
      <w:r w:rsidR="005728CB">
        <w:rPr>
          <w:rFonts w:ascii="Arial Narrow" w:hAnsi="Arial Narrow"/>
          <w:sz w:val="22"/>
          <w:szCs w:val="22"/>
        </w:rPr>
        <w:t>před zahájením stavebních prací</w:t>
      </w:r>
    </w:p>
    <w:p w:rsidR="00FF147B" w:rsidRPr="001905A1" w:rsidRDefault="00FF147B" w:rsidP="00FF147B">
      <w:pPr>
        <w:rPr>
          <w:rFonts w:ascii="Arial Narrow" w:hAnsi="Arial Narrow"/>
          <w:highlight w:val="yellow"/>
        </w:rPr>
      </w:pPr>
    </w:p>
    <w:p w:rsidR="00FF147B" w:rsidRPr="00153363" w:rsidRDefault="00FF147B" w:rsidP="00FF147B">
      <w:pPr>
        <w:pStyle w:val="Nadpis2"/>
        <w:numPr>
          <w:ilvl w:val="0"/>
          <w:numId w:val="0"/>
        </w:numPr>
        <w:rPr>
          <w:rFonts w:ascii="Arial Narrow" w:hAnsi="Arial Narrow"/>
        </w:rPr>
      </w:pPr>
      <w:bookmarkStart w:id="75" w:name="_Toc514129690"/>
      <w:bookmarkStart w:id="76" w:name="_Toc7780835"/>
      <w:bookmarkStart w:id="77" w:name="_Toc49948963"/>
      <w:r w:rsidRPr="00153363">
        <w:rPr>
          <w:rFonts w:ascii="Arial Narrow" w:hAnsi="Arial Narrow"/>
          <w:sz w:val="20"/>
          <w:szCs w:val="20"/>
        </w:rPr>
        <w:t>b)</w:t>
      </w:r>
      <w:r w:rsidRPr="00153363">
        <w:rPr>
          <w:rFonts w:ascii="Arial Narrow" w:hAnsi="Arial Narrow"/>
          <w:sz w:val="20"/>
          <w:szCs w:val="20"/>
        </w:rPr>
        <w:tab/>
      </w:r>
      <w:r w:rsidRPr="00153363">
        <w:rPr>
          <w:rFonts w:ascii="Arial Narrow" w:hAnsi="Arial Narrow"/>
        </w:rPr>
        <w:t>Hlavní projektant</w:t>
      </w:r>
      <w:bookmarkEnd w:id="75"/>
      <w:bookmarkEnd w:id="76"/>
      <w:bookmarkEnd w:id="77"/>
    </w:p>
    <w:p w:rsidR="00FF147B" w:rsidRPr="00512A24" w:rsidRDefault="00FF147B" w:rsidP="00FF147B">
      <w:pPr>
        <w:rPr>
          <w:rFonts w:ascii="Arial Narrow" w:hAnsi="Arial Narrow"/>
          <w:sz w:val="22"/>
          <w:szCs w:val="22"/>
        </w:rPr>
      </w:pPr>
      <w:r w:rsidRPr="00153363">
        <w:rPr>
          <w:rFonts w:ascii="Arial Narrow" w:hAnsi="Arial Narrow"/>
          <w:b/>
          <w:sz w:val="22"/>
          <w:szCs w:val="22"/>
        </w:rPr>
        <w:t>Projektant</w:t>
      </w:r>
      <w:r w:rsidRPr="00153363">
        <w:rPr>
          <w:rFonts w:ascii="Arial Narrow" w:hAnsi="Arial Narrow"/>
          <w:sz w:val="22"/>
          <w:szCs w:val="22"/>
        </w:rPr>
        <w:tab/>
      </w:r>
      <w:r w:rsidRPr="00153363">
        <w:rPr>
          <w:rFonts w:ascii="Arial Narrow" w:hAnsi="Arial Narrow"/>
          <w:sz w:val="22"/>
          <w:szCs w:val="22"/>
        </w:rPr>
        <w:tab/>
      </w:r>
      <w:r>
        <w:rPr>
          <w:rFonts w:ascii="Arial Narrow" w:hAnsi="Arial Narrow"/>
          <w:b/>
          <w:sz w:val="22"/>
          <w:szCs w:val="22"/>
        </w:rPr>
        <w:t>AQUA PROCON s.r.o.</w:t>
      </w:r>
      <w:r w:rsidRPr="00512A24">
        <w:rPr>
          <w:rFonts w:ascii="Arial Narrow" w:hAnsi="Arial Narrow"/>
          <w:b/>
          <w:sz w:val="22"/>
          <w:szCs w:val="22"/>
        </w:rPr>
        <w:t xml:space="preserve">, </w:t>
      </w:r>
      <w:r>
        <w:rPr>
          <w:rFonts w:ascii="Arial Narrow" w:hAnsi="Arial Narrow"/>
          <w:sz w:val="22"/>
          <w:szCs w:val="22"/>
        </w:rPr>
        <w:t>Palackého tř. 12</w:t>
      </w:r>
      <w:r w:rsidRPr="00512A24">
        <w:rPr>
          <w:rFonts w:ascii="Arial Narrow" w:hAnsi="Arial Narrow"/>
          <w:sz w:val="22"/>
          <w:szCs w:val="22"/>
        </w:rPr>
        <w:t xml:space="preserve">, </w:t>
      </w:r>
      <w:r>
        <w:rPr>
          <w:rFonts w:ascii="Arial Narrow" w:hAnsi="Arial Narrow"/>
          <w:sz w:val="22"/>
          <w:szCs w:val="22"/>
        </w:rPr>
        <w:t>612 00</w:t>
      </w:r>
      <w:r w:rsidRPr="00512A24">
        <w:rPr>
          <w:rFonts w:ascii="Arial Narrow" w:hAnsi="Arial Narrow"/>
          <w:sz w:val="22"/>
          <w:szCs w:val="22"/>
        </w:rPr>
        <w:t xml:space="preserve"> </w:t>
      </w:r>
      <w:r>
        <w:rPr>
          <w:rFonts w:ascii="Arial Narrow" w:hAnsi="Arial Narrow"/>
          <w:sz w:val="22"/>
          <w:szCs w:val="22"/>
        </w:rPr>
        <w:t>Brno</w:t>
      </w:r>
      <w:r w:rsidRPr="00512A24">
        <w:rPr>
          <w:rFonts w:ascii="Arial Narrow" w:hAnsi="Arial Narrow"/>
          <w:sz w:val="22"/>
          <w:szCs w:val="22"/>
        </w:rPr>
        <w:t xml:space="preserve">, IČ: </w:t>
      </w:r>
      <w:r>
        <w:rPr>
          <w:rFonts w:ascii="Arial Narrow" w:hAnsi="Arial Narrow"/>
          <w:sz w:val="22"/>
          <w:szCs w:val="22"/>
        </w:rPr>
        <w:t>46964371</w:t>
      </w:r>
      <w:r w:rsidRPr="00512A24">
        <w:rPr>
          <w:rFonts w:ascii="Arial Narrow" w:hAnsi="Arial Narrow"/>
          <w:sz w:val="22"/>
          <w:szCs w:val="22"/>
        </w:rPr>
        <w:t>,</w:t>
      </w:r>
    </w:p>
    <w:p w:rsidR="005728CB" w:rsidRPr="005D2535" w:rsidRDefault="005728CB" w:rsidP="005728CB">
      <w:pPr>
        <w:spacing w:line="216" w:lineRule="auto"/>
        <w:rPr>
          <w:rFonts w:ascii="Arial Narrow" w:hAnsi="Arial Narrow"/>
          <w:sz w:val="22"/>
          <w:szCs w:val="22"/>
        </w:rPr>
      </w:pPr>
      <w:r>
        <w:rPr>
          <w:rFonts w:ascii="Arial Narrow" w:hAnsi="Arial Narrow"/>
          <w:b/>
          <w:sz w:val="22"/>
          <w:szCs w:val="22"/>
        </w:rPr>
        <w:t>Vedoucí projektu:</w:t>
      </w:r>
      <w:r>
        <w:rPr>
          <w:rFonts w:ascii="Arial Narrow" w:hAnsi="Arial Narrow"/>
          <w:b/>
          <w:sz w:val="22"/>
          <w:szCs w:val="22"/>
        </w:rPr>
        <w:tab/>
      </w:r>
      <w:r w:rsidRPr="005D2535">
        <w:rPr>
          <w:rFonts w:ascii="Arial Narrow" w:hAnsi="Arial Narrow"/>
          <w:sz w:val="22"/>
          <w:szCs w:val="22"/>
        </w:rPr>
        <w:t xml:space="preserve">Ing. Petr Baránek </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sidRPr="005D2535">
        <w:rPr>
          <w:rFonts w:ascii="Arial Narrow" w:hAnsi="Arial Narrow"/>
          <w:color w:val="000000"/>
          <w:sz w:val="22"/>
          <w:szCs w:val="22"/>
        </w:rPr>
        <w:t>605 204 411,</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1" w:history="1">
        <w:r w:rsidRPr="005D2535">
          <w:rPr>
            <w:rStyle w:val="Hypertextovodkaz"/>
            <w:rFonts w:ascii="Arial Narrow" w:hAnsi="Arial Narrow" w:cs="Arial"/>
            <w:sz w:val="22"/>
            <w:szCs w:val="22"/>
          </w:rPr>
          <w:t>petr.baranek@aquaprocon.cz</w:t>
        </w:r>
      </w:hyperlink>
    </w:p>
    <w:p w:rsidR="005728CB" w:rsidRPr="005D2535" w:rsidRDefault="005728CB" w:rsidP="005728CB">
      <w:pPr>
        <w:spacing w:line="216" w:lineRule="auto"/>
        <w:rPr>
          <w:rFonts w:ascii="Arial Narrow" w:hAnsi="Arial Narrow"/>
          <w:sz w:val="22"/>
          <w:szCs w:val="22"/>
        </w:rPr>
      </w:pPr>
      <w:r w:rsidRPr="005D2535">
        <w:rPr>
          <w:rFonts w:ascii="Arial Narrow" w:hAnsi="Arial Narrow"/>
          <w:b/>
          <w:sz w:val="22"/>
          <w:szCs w:val="22"/>
        </w:rPr>
        <w:t>Projektant vodovodu</w:t>
      </w:r>
      <w:r w:rsidRPr="005D2535">
        <w:rPr>
          <w:rFonts w:ascii="Arial Narrow" w:hAnsi="Arial Narrow"/>
          <w:sz w:val="22"/>
          <w:szCs w:val="22"/>
        </w:rPr>
        <w:t>:</w:t>
      </w:r>
      <w:r w:rsidRPr="005D2535">
        <w:rPr>
          <w:rFonts w:ascii="Arial Narrow" w:hAnsi="Arial Narrow"/>
          <w:sz w:val="22"/>
          <w:szCs w:val="22"/>
        </w:rPr>
        <w:tab/>
        <w:t>Ing. Hana Hyánková</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sidRPr="005D2535">
        <w:rPr>
          <w:rFonts w:ascii="Arial Narrow" w:hAnsi="Arial Narrow"/>
          <w:color w:val="000000"/>
          <w:sz w:val="22"/>
          <w:szCs w:val="22"/>
        </w:rPr>
        <w:t>604 229 489,</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2" w:history="1">
        <w:r w:rsidRPr="005D2535">
          <w:rPr>
            <w:rStyle w:val="Hypertextovodkaz"/>
            <w:rFonts w:ascii="Arial Narrow" w:hAnsi="Arial Narrow"/>
            <w:sz w:val="22"/>
            <w:szCs w:val="22"/>
          </w:rPr>
          <w:t>hana.hyankova@aquaprocon.cz</w:t>
        </w:r>
      </w:hyperlink>
      <w:r w:rsidRPr="005D2535">
        <w:rPr>
          <w:rFonts w:ascii="Arial Narrow" w:hAnsi="Arial Narrow"/>
          <w:sz w:val="22"/>
          <w:szCs w:val="22"/>
        </w:rPr>
        <w:t xml:space="preserve">    </w:t>
      </w:r>
    </w:p>
    <w:p w:rsidR="005728CB" w:rsidRDefault="005728CB" w:rsidP="005728CB">
      <w:pPr>
        <w:spacing w:line="216" w:lineRule="auto"/>
        <w:rPr>
          <w:rFonts w:ascii="Arial Narrow" w:hAnsi="Arial Narrow"/>
          <w:sz w:val="22"/>
          <w:szCs w:val="22"/>
        </w:rPr>
      </w:pPr>
      <w:r w:rsidRPr="005D2535">
        <w:rPr>
          <w:rFonts w:ascii="Arial Narrow" w:hAnsi="Arial Narrow"/>
          <w:b/>
          <w:sz w:val="22"/>
          <w:szCs w:val="22"/>
        </w:rPr>
        <w:t>Projektant kanalizace</w:t>
      </w:r>
      <w:r w:rsidRPr="005D2535">
        <w:rPr>
          <w:rFonts w:ascii="Arial Narrow" w:hAnsi="Arial Narrow"/>
          <w:sz w:val="22"/>
          <w:szCs w:val="22"/>
        </w:rPr>
        <w:t>:</w:t>
      </w:r>
      <w:r w:rsidRPr="005D2535">
        <w:rPr>
          <w:rFonts w:ascii="Arial Narrow" w:hAnsi="Arial Narrow"/>
          <w:sz w:val="22"/>
          <w:szCs w:val="22"/>
        </w:rPr>
        <w:tab/>
        <w:t xml:space="preserve">Bc. Štěpán Vlach </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sidRPr="005D2535">
        <w:rPr>
          <w:rFonts w:ascii="Arial Narrow" w:hAnsi="Arial Narrow"/>
          <w:color w:val="000000"/>
          <w:sz w:val="22"/>
          <w:szCs w:val="22"/>
        </w:rPr>
        <w:t>737 237 958,</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3" w:history="1">
        <w:r w:rsidRPr="005D2535">
          <w:rPr>
            <w:rStyle w:val="Hypertextovodkaz"/>
            <w:rFonts w:ascii="Arial Narrow" w:hAnsi="Arial Narrow"/>
            <w:sz w:val="22"/>
            <w:szCs w:val="22"/>
          </w:rPr>
          <w:t>stepan.vlach@aquaprocon.cz</w:t>
        </w:r>
      </w:hyperlink>
    </w:p>
    <w:p w:rsidR="005728CB" w:rsidRPr="00512A24" w:rsidRDefault="005728CB" w:rsidP="005728CB">
      <w:pPr>
        <w:spacing w:line="216" w:lineRule="auto"/>
        <w:rPr>
          <w:rFonts w:ascii="Arial Narrow" w:hAnsi="Arial Narrow"/>
          <w:sz w:val="22"/>
          <w:szCs w:val="22"/>
        </w:rPr>
      </w:pPr>
      <w:r w:rsidRPr="005D2535">
        <w:rPr>
          <w:rFonts w:ascii="Arial Narrow" w:hAnsi="Arial Narrow"/>
          <w:b/>
          <w:sz w:val="22"/>
          <w:szCs w:val="22"/>
        </w:rPr>
        <w:t xml:space="preserve">Projektant </w:t>
      </w:r>
      <w:r>
        <w:rPr>
          <w:rFonts w:ascii="Arial Narrow" w:hAnsi="Arial Narrow"/>
          <w:b/>
          <w:sz w:val="22"/>
          <w:szCs w:val="22"/>
        </w:rPr>
        <w:t>komunikací</w:t>
      </w:r>
      <w:r w:rsidRPr="005D2535">
        <w:rPr>
          <w:rFonts w:ascii="Arial Narrow" w:hAnsi="Arial Narrow"/>
          <w:sz w:val="22"/>
          <w:szCs w:val="22"/>
        </w:rPr>
        <w:t>:</w:t>
      </w:r>
      <w:r w:rsidRPr="005D2535">
        <w:rPr>
          <w:rFonts w:ascii="Arial Narrow" w:hAnsi="Arial Narrow"/>
          <w:sz w:val="22"/>
          <w:szCs w:val="22"/>
        </w:rPr>
        <w:tab/>
      </w:r>
      <w:r>
        <w:rPr>
          <w:rFonts w:ascii="Arial Narrow" w:hAnsi="Arial Narrow"/>
          <w:sz w:val="22"/>
          <w:szCs w:val="22"/>
        </w:rPr>
        <w:t>Ing. Ondřej Běloušek</w:t>
      </w:r>
      <w:r w:rsidRPr="005D2535">
        <w:rPr>
          <w:rFonts w:ascii="Arial Narrow" w:hAnsi="Arial Narrow"/>
          <w:sz w:val="22"/>
          <w:szCs w:val="22"/>
        </w:rPr>
        <w:t xml:space="preserve"> </w:t>
      </w:r>
      <w:r w:rsidRPr="005D2535">
        <w:rPr>
          <w:rFonts w:ascii="Arial Narrow" w:hAnsi="Arial Narrow"/>
          <w:sz w:val="22"/>
          <w:szCs w:val="22"/>
        </w:rPr>
        <w:tab/>
        <w:t xml:space="preserve">tel.: </w:t>
      </w:r>
      <w:r w:rsidRPr="005D2535">
        <w:rPr>
          <w:rFonts w:ascii="Arial Narrow" w:hAnsi="Arial Narrow"/>
          <w:color w:val="000000"/>
          <w:sz w:val="22"/>
          <w:szCs w:val="22"/>
        </w:rPr>
        <w:t>+420</w:t>
      </w:r>
      <w:r w:rsidRPr="005D2535">
        <w:rPr>
          <w:sz w:val="22"/>
          <w:szCs w:val="22"/>
        </w:rPr>
        <w:t> </w:t>
      </w:r>
      <w:r>
        <w:rPr>
          <w:rFonts w:ascii="Arial Narrow" w:hAnsi="Arial Narrow"/>
          <w:color w:val="000000"/>
          <w:sz w:val="22"/>
          <w:szCs w:val="22"/>
        </w:rPr>
        <w:t>541</w:t>
      </w:r>
      <w:r w:rsidRPr="005D2535">
        <w:rPr>
          <w:rFonts w:ascii="Arial Narrow" w:hAnsi="Arial Narrow"/>
          <w:color w:val="000000"/>
          <w:sz w:val="22"/>
          <w:szCs w:val="22"/>
        </w:rPr>
        <w:t> </w:t>
      </w:r>
      <w:r>
        <w:rPr>
          <w:rFonts w:ascii="Arial Narrow" w:hAnsi="Arial Narrow"/>
          <w:color w:val="000000"/>
          <w:sz w:val="22"/>
          <w:szCs w:val="22"/>
        </w:rPr>
        <w:t>426</w:t>
      </w:r>
      <w:r w:rsidRPr="005D2535">
        <w:rPr>
          <w:rFonts w:ascii="Arial Narrow" w:hAnsi="Arial Narrow"/>
          <w:color w:val="000000"/>
          <w:sz w:val="22"/>
          <w:szCs w:val="22"/>
        </w:rPr>
        <w:t xml:space="preserve"> </w:t>
      </w:r>
      <w:r>
        <w:rPr>
          <w:rFonts w:ascii="Arial Narrow" w:hAnsi="Arial Narrow"/>
          <w:color w:val="000000"/>
          <w:sz w:val="22"/>
          <w:szCs w:val="22"/>
        </w:rPr>
        <w:t>086</w:t>
      </w:r>
      <w:r w:rsidRPr="005D2535">
        <w:rPr>
          <w:rFonts w:ascii="Arial Narrow" w:hAnsi="Arial Narrow"/>
          <w:color w:val="000000"/>
          <w:sz w:val="22"/>
          <w:szCs w:val="22"/>
        </w:rPr>
        <w:t>,</w:t>
      </w:r>
      <w:r w:rsidRPr="005D2535">
        <w:rPr>
          <w:rFonts w:ascii="Arial Narrow" w:hAnsi="Arial Narrow"/>
          <w:color w:val="000000"/>
          <w:sz w:val="22"/>
          <w:szCs w:val="22"/>
        </w:rPr>
        <w:tab/>
      </w:r>
      <w:r w:rsidRPr="005D2535">
        <w:rPr>
          <w:rFonts w:ascii="Arial Narrow" w:hAnsi="Arial Narrow"/>
          <w:sz w:val="22"/>
          <w:szCs w:val="22"/>
        </w:rPr>
        <w:t xml:space="preserve">e-mail: </w:t>
      </w:r>
      <w:hyperlink r:id="rId14" w:history="1">
        <w:r w:rsidRPr="00AB56E8">
          <w:rPr>
            <w:rStyle w:val="Hypertextovodkaz"/>
            <w:rFonts w:ascii="Arial Narrow" w:hAnsi="Arial Narrow"/>
            <w:sz w:val="22"/>
            <w:szCs w:val="22"/>
          </w:rPr>
          <w:t>ondrej.belousek@silproj.cz</w:t>
        </w:r>
      </w:hyperlink>
    </w:p>
    <w:p w:rsidR="00FF147B" w:rsidRDefault="00FF147B" w:rsidP="00FF147B">
      <w:pPr>
        <w:pStyle w:val="Nadpis2"/>
        <w:numPr>
          <w:ilvl w:val="0"/>
          <w:numId w:val="0"/>
        </w:numPr>
        <w:ind w:left="576" w:hanging="576"/>
        <w:rPr>
          <w:rFonts w:ascii="Arial Narrow" w:hAnsi="Arial Narrow"/>
        </w:rPr>
      </w:pPr>
      <w:bookmarkStart w:id="78" w:name="_Toc514129691"/>
      <w:bookmarkStart w:id="79" w:name="_Toc7780836"/>
      <w:bookmarkStart w:id="80" w:name="_Toc49948964"/>
      <w:r>
        <w:rPr>
          <w:rFonts w:ascii="Arial Narrow" w:hAnsi="Arial Narrow"/>
        </w:rPr>
        <w:t>c)</w:t>
      </w:r>
      <w:r w:rsidRPr="00153363">
        <w:rPr>
          <w:rFonts w:ascii="Arial Narrow" w:hAnsi="Arial Narrow"/>
        </w:rPr>
        <w:tab/>
      </w:r>
      <w:r w:rsidRPr="00A02495">
        <w:rPr>
          <w:rFonts w:ascii="Arial Narrow" w:hAnsi="Arial Narrow"/>
        </w:rPr>
        <w:t>Údaje o koordinátorovi BOZP na staveništi</w:t>
      </w:r>
      <w:bookmarkEnd w:id="78"/>
      <w:bookmarkEnd w:id="79"/>
      <w:bookmarkEnd w:id="80"/>
    </w:p>
    <w:p w:rsidR="00FF147B" w:rsidRPr="0050683D" w:rsidRDefault="00FF147B" w:rsidP="00FF147B"/>
    <w:p w:rsidR="00FF147B" w:rsidRPr="007D669A" w:rsidRDefault="00FF147B" w:rsidP="00FF147B">
      <w:pPr>
        <w:rPr>
          <w:rFonts w:ascii="Arial Narrow" w:hAnsi="Arial Narrow"/>
          <w:b/>
          <w:sz w:val="22"/>
          <w:szCs w:val="22"/>
        </w:rPr>
      </w:pPr>
      <w:r w:rsidRPr="007D669A">
        <w:rPr>
          <w:rFonts w:ascii="Arial Narrow" w:hAnsi="Arial Narrow"/>
          <w:b/>
          <w:sz w:val="22"/>
          <w:szCs w:val="22"/>
        </w:rPr>
        <w:t>Koordinátor BOZP pro přípravnou část stavby:</w:t>
      </w:r>
    </w:p>
    <w:p w:rsidR="00FF147B" w:rsidRPr="007D669A" w:rsidRDefault="00FF147B" w:rsidP="00FF147B">
      <w:pPr>
        <w:rPr>
          <w:rFonts w:ascii="Arial Narrow" w:hAnsi="Arial Narrow"/>
          <w:sz w:val="22"/>
          <w:szCs w:val="22"/>
        </w:rPr>
      </w:pPr>
      <w:r>
        <w:rPr>
          <w:rFonts w:ascii="Arial Narrow" w:hAnsi="Arial Narrow"/>
          <w:b/>
          <w:sz w:val="22"/>
          <w:szCs w:val="22"/>
        </w:rPr>
        <w:t>AQUA PROCON</w:t>
      </w:r>
      <w:r w:rsidRPr="007D669A">
        <w:rPr>
          <w:rFonts w:ascii="Arial Narrow" w:hAnsi="Arial Narrow"/>
          <w:b/>
          <w:sz w:val="22"/>
          <w:szCs w:val="22"/>
        </w:rPr>
        <w:t xml:space="preserve"> s.r.o.</w:t>
      </w:r>
      <w:r w:rsidRPr="007D669A">
        <w:rPr>
          <w:rFonts w:ascii="Arial Narrow" w:hAnsi="Arial Narrow"/>
          <w:sz w:val="22"/>
          <w:szCs w:val="22"/>
        </w:rPr>
        <w:t xml:space="preserve">, </w:t>
      </w:r>
      <w:r>
        <w:rPr>
          <w:rFonts w:ascii="Arial Narrow" w:hAnsi="Arial Narrow"/>
          <w:sz w:val="22"/>
          <w:szCs w:val="22"/>
        </w:rPr>
        <w:t>Palackého tř. 12</w:t>
      </w:r>
      <w:r w:rsidRPr="00512A24">
        <w:rPr>
          <w:rFonts w:ascii="Arial Narrow" w:hAnsi="Arial Narrow"/>
          <w:sz w:val="22"/>
          <w:szCs w:val="22"/>
        </w:rPr>
        <w:t xml:space="preserve">, </w:t>
      </w:r>
      <w:r>
        <w:rPr>
          <w:rFonts w:ascii="Arial Narrow" w:hAnsi="Arial Narrow"/>
          <w:sz w:val="22"/>
          <w:szCs w:val="22"/>
        </w:rPr>
        <w:t>612 00</w:t>
      </w:r>
      <w:r w:rsidRPr="00512A24">
        <w:rPr>
          <w:rFonts w:ascii="Arial Narrow" w:hAnsi="Arial Narrow"/>
          <w:sz w:val="22"/>
          <w:szCs w:val="22"/>
        </w:rPr>
        <w:t xml:space="preserve"> </w:t>
      </w:r>
      <w:r>
        <w:rPr>
          <w:rFonts w:ascii="Arial Narrow" w:hAnsi="Arial Narrow"/>
          <w:sz w:val="22"/>
          <w:szCs w:val="22"/>
        </w:rPr>
        <w:t>Brno</w:t>
      </w:r>
      <w:r w:rsidRPr="00512A24">
        <w:rPr>
          <w:rFonts w:ascii="Arial Narrow" w:hAnsi="Arial Narrow"/>
          <w:sz w:val="22"/>
          <w:szCs w:val="22"/>
        </w:rPr>
        <w:t xml:space="preserve">, IČ: </w:t>
      </w:r>
      <w:r>
        <w:rPr>
          <w:rFonts w:ascii="Arial Narrow" w:hAnsi="Arial Narrow"/>
          <w:sz w:val="22"/>
          <w:szCs w:val="22"/>
        </w:rPr>
        <w:t>46964371</w:t>
      </w:r>
      <w:r w:rsidRPr="00512A24">
        <w:rPr>
          <w:rFonts w:ascii="Arial Narrow" w:hAnsi="Arial Narrow"/>
          <w:sz w:val="22"/>
          <w:szCs w:val="22"/>
        </w:rPr>
        <w:t>,</w:t>
      </w:r>
    </w:p>
    <w:p w:rsidR="00FF147B" w:rsidRPr="007D669A" w:rsidRDefault="00562655" w:rsidP="00FF147B">
      <w:pPr>
        <w:rPr>
          <w:rFonts w:ascii="Arial Narrow" w:hAnsi="Arial Narrow"/>
          <w:sz w:val="22"/>
          <w:szCs w:val="22"/>
        </w:rPr>
      </w:pPr>
      <w:r w:rsidRPr="00AC5509">
        <w:rPr>
          <w:rFonts w:ascii="Arial Narrow" w:hAnsi="Arial Narrow"/>
          <w:sz w:val="22"/>
          <w:szCs w:val="22"/>
        </w:rPr>
        <w:t>Ing. Hana Hyánková – ROVS/1285/KOO/2018</w:t>
      </w:r>
      <w:r w:rsidRPr="00AC5509">
        <w:rPr>
          <w:rFonts w:ascii="Arial Narrow" w:hAnsi="Arial Narrow"/>
          <w:sz w:val="22"/>
          <w:szCs w:val="22"/>
        </w:rPr>
        <w:tab/>
        <w:t>tel.:</w:t>
      </w:r>
      <w:r w:rsidRPr="00865473">
        <w:rPr>
          <w:rFonts w:ascii="Arial Narrow" w:hAnsi="Arial Narrow"/>
          <w:sz w:val="22"/>
          <w:szCs w:val="22"/>
        </w:rPr>
        <w:t xml:space="preserve"> </w:t>
      </w:r>
      <w:r w:rsidRPr="00865473">
        <w:rPr>
          <w:rFonts w:ascii="Arial Narrow" w:hAnsi="Arial Narrow"/>
          <w:color w:val="000000"/>
          <w:sz w:val="22"/>
          <w:szCs w:val="22"/>
        </w:rPr>
        <w:t>+420</w:t>
      </w:r>
      <w:r w:rsidRPr="00865473">
        <w:rPr>
          <w:sz w:val="22"/>
          <w:szCs w:val="22"/>
        </w:rPr>
        <w:t> </w:t>
      </w:r>
      <w:r w:rsidRPr="00865473">
        <w:rPr>
          <w:rFonts w:ascii="Arial Narrow" w:hAnsi="Arial Narrow"/>
          <w:color w:val="000000"/>
          <w:sz w:val="22"/>
          <w:szCs w:val="22"/>
        </w:rPr>
        <w:t>604 229 489,</w:t>
      </w:r>
      <w:r w:rsidRPr="00865473">
        <w:rPr>
          <w:rFonts w:ascii="Arial Narrow" w:hAnsi="Arial Narrow"/>
          <w:color w:val="000000"/>
          <w:sz w:val="22"/>
          <w:szCs w:val="22"/>
        </w:rPr>
        <w:tab/>
      </w:r>
      <w:r w:rsidRPr="00865473">
        <w:rPr>
          <w:rFonts w:ascii="Arial Narrow" w:hAnsi="Arial Narrow"/>
          <w:sz w:val="22"/>
          <w:szCs w:val="22"/>
        </w:rPr>
        <w:t xml:space="preserve">e-mail: </w:t>
      </w:r>
      <w:hyperlink r:id="rId15" w:history="1">
        <w:r w:rsidRPr="00865473">
          <w:rPr>
            <w:rStyle w:val="Hypertextovodkaz"/>
            <w:rFonts w:ascii="Arial Narrow" w:hAnsi="Arial Narrow"/>
            <w:sz w:val="22"/>
            <w:szCs w:val="22"/>
          </w:rPr>
          <w:t>hana.hyankova@aquaprocon.cz</w:t>
        </w:r>
      </w:hyperlink>
      <w:r w:rsidR="00FF147B" w:rsidRPr="007D669A">
        <w:rPr>
          <w:rFonts w:ascii="Arial Narrow" w:hAnsi="Arial Narrow"/>
          <w:sz w:val="22"/>
          <w:szCs w:val="22"/>
        </w:rPr>
        <w:tab/>
      </w:r>
      <w:r w:rsidR="00FF147B" w:rsidRPr="007D669A">
        <w:rPr>
          <w:rFonts w:ascii="Arial Narrow" w:hAnsi="Arial Narrow"/>
          <w:sz w:val="22"/>
          <w:szCs w:val="22"/>
        </w:rPr>
        <w:tab/>
      </w:r>
      <w:r w:rsidR="00FF147B" w:rsidRPr="007D669A">
        <w:rPr>
          <w:rFonts w:ascii="Arial Narrow" w:hAnsi="Arial Narrow"/>
          <w:sz w:val="22"/>
          <w:szCs w:val="22"/>
        </w:rPr>
        <w:tab/>
      </w:r>
    </w:p>
    <w:p w:rsidR="00FF147B" w:rsidRDefault="00FF147B" w:rsidP="00FF147B">
      <w:pPr>
        <w:rPr>
          <w:rFonts w:ascii="Arial Narrow" w:hAnsi="Arial Narrow"/>
          <w:sz w:val="22"/>
          <w:szCs w:val="22"/>
        </w:rPr>
      </w:pPr>
      <w:r w:rsidRPr="007D669A">
        <w:rPr>
          <w:rFonts w:ascii="Arial Narrow" w:hAnsi="Arial Narrow"/>
          <w:b/>
          <w:sz w:val="22"/>
          <w:szCs w:val="22"/>
        </w:rPr>
        <w:t xml:space="preserve">Koordinátor BOZP pro realizaci stavby: </w:t>
      </w:r>
      <w:r w:rsidRPr="007D669A">
        <w:rPr>
          <w:rFonts w:ascii="Arial Narrow" w:hAnsi="Arial Narrow"/>
          <w:b/>
          <w:sz w:val="22"/>
          <w:szCs w:val="22"/>
        </w:rPr>
        <w:tab/>
      </w:r>
      <w:r w:rsidRPr="007D669A">
        <w:rPr>
          <w:rFonts w:ascii="Arial Narrow" w:hAnsi="Arial Narrow"/>
          <w:sz w:val="22"/>
          <w:szCs w:val="22"/>
        </w:rPr>
        <w:t xml:space="preserve">Bude určen před realizací stavby </w:t>
      </w:r>
    </w:p>
    <w:p w:rsidR="00FF147B" w:rsidRPr="007D669A" w:rsidRDefault="00FF147B" w:rsidP="00FF147B">
      <w:pPr>
        <w:rPr>
          <w:rFonts w:ascii="Arial Narrow" w:hAnsi="Arial Narrow"/>
          <w:sz w:val="22"/>
          <w:szCs w:val="22"/>
        </w:rPr>
      </w:pPr>
    </w:p>
    <w:p w:rsidR="00FF147B" w:rsidRPr="007D669A" w:rsidRDefault="00FF147B" w:rsidP="00FF147B">
      <w:pPr>
        <w:pStyle w:val="Nadpis1"/>
        <w:numPr>
          <w:ilvl w:val="0"/>
          <w:numId w:val="18"/>
        </w:numPr>
        <w:suppressAutoHyphens/>
        <w:spacing w:before="120" w:after="60"/>
        <w:jc w:val="both"/>
      </w:pPr>
      <w:bookmarkStart w:id="81" w:name="_Toc514129692"/>
      <w:bookmarkStart w:id="82" w:name="_Toc7780837"/>
      <w:bookmarkStart w:id="83" w:name="_Toc49948965"/>
      <w:r w:rsidRPr="007D669A">
        <w:t>Situační výkres stavby</w:t>
      </w:r>
      <w:bookmarkEnd w:id="81"/>
      <w:bookmarkEnd w:id="82"/>
      <w:bookmarkEnd w:id="83"/>
    </w:p>
    <w:p w:rsidR="00FF147B" w:rsidRPr="001905A1" w:rsidRDefault="00FF147B" w:rsidP="00FF147B">
      <w:pPr>
        <w:rPr>
          <w:rFonts w:ascii="Arial Narrow" w:hAnsi="Arial Narrow"/>
          <w:noProof/>
          <w:sz w:val="10"/>
          <w:szCs w:val="10"/>
          <w:highlight w:val="yellow"/>
        </w:rPr>
      </w:pPr>
    </w:p>
    <w:p w:rsidR="00FF147B" w:rsidRPr="007D669A" w:rsidRDefault="00FF147B" w:rsidP="00FF147B">
      <w:pPr>
        <w:jc w:val="both"/>
        <w:rPr>
          <w:rFonts w:ascii="Arial Narrow" w:hAnsi="Arial Narrow"/>
          <w:sz w:val="22"/>
          <w:szCs w:val="22"/>
        </w:rPr>
      </w:pPr>
      <w:r w:rsidRPr="007D669A">
        <w:rPr>
          <w:rFonts w:ascii="Arial Narrow" w:hAnsi="Arial Narrow"/>
          <w:sz w:val="22"/>
          <w:szCs w:val="22"/>
        </w:rPr>
        <w:t>Viz příloha – součást plánu BOZP.</w:t>
      </w:r>
    </w:p>
    <w:p w:rsidR="00FF147B" w:rsidRPr="001905A1" w:rsidRDefault="00FF147B" w:rsidP="00FF147B">
      <w:pPr>
        <w:rPr>
          <w:rFonts w:ascii="Arial Narrow" w:hAnsi="Arial Narrow"/>
          <w:noProof/>
          <w:highlight w:val="yellow"/>
        </w:rPr>
      </w:pPr>
    </w:p>
    <w:p w:rsidR="00FF147B" w:rsidRPr="007D669A" w:rsidRDefault="00FF147B" w:rsidP="00FF147B">
      <w:pPr>
        <w:pStyle w:val="Nadpis1"/>
        <w:numPr>
          <w:ilvl w:val="0"/>
          <w:numId w:val="18"/>
        </w:numPr>
        <w:suppressAutoHyphens/>
        <w:spacing w:before="120" w:after="60"/>
        <w:jc w:val="both"/>
      </w:pPr>
      <w:bookmarkStart w:id="84" w:name="_Toc514129693"/>
      <w:bookmarkStart w:id="85" w:name="_Toc7780838"/>
      <w:bookmarkStart w:id="86" w:name="_Toc49948966"/>
      <w:r w:rsidRPr="007D669A">
        <w:t>Požadavky na obsah plánu</w:t>
      </w:r>
      <w:bookmarkEnd w:id="84"/>
      <w:bookmarkEnd w:id="85"/>
      <w:bookmarkEnd w:id="86"/>
    </w:p>
    <w:p w:rsidR="00FF147B" w:rsidRPr="00067872" w:rsidRDefault="00FF147B" w:rsidP="00FF147B">
      <w:pPr>
        <w:jc w:val="both"/>
        <w:rPr>
          <w:rFonts w:ascii="Arial Narrow" w:hAnsi="Arial Narrow"/>
          <w:sz w:val="22"/>
          <w:szCs w:val="22"/>
        </w:rPr>
      </w:pPr>
      <w:r w:rsidRPr="00067872">
        <w:rPr>
          <w:rFonts w:ascii="Arial Narrow" w:hAnsi="Arial Narrow"/>
          <w:sz w:val="22"/>
          <w:szCs w:val="22"/>
        </w:rPr>
        <w:t>Níže jsou uvedena doporučená opatření pro provádění stavebních prací, uvedená opatření jsou považována za rozhodující vzhledem k zajištění BOZP na staveništi. Další opatření vyplývají z požadavků legislativy a norem.</w:t>
      </w:r>
    </w:p>
    <w:p w:rsidR="00FF147B" w:rsidRDefault="00FF147B" w:rsidP="00FF147B">
      <w:pPr>
        <w:autoSpaceDE w:val="0"/>
        <w:autoSpaceDN w:val="0"/>
        <w:adjustRightInd w:val="0"/>
        <w:jc w:val="both"/>
        <w:rPr>
          <w:rFonts w:ascii="Arial Narrow" w:hAnsi="Arial Narrow"/>
          <w:b/>
          <w:sz w:val="22"/>
          <w:szCs w:val="22"/>
        </w:rPr>
      </w:pPr>
      <w:r w:rsidRPr="00067872">
        <w:rPr>
          <w:rFonts w:ascii="Arial Narrow" w:hAnsi="Arial Narrow"/>
          <w:b/>
          <w:sz w:val="22"/>
          <w:szCs w:val="22"/>
        </w:rPr>
        <w:lastRenderedPageBreak/>
        <w:t>Zpracování tohoto plánu nenahrazuje v žádném případě práci odpovědného pracovníka zhotovitele stavby v zákonných povinnostech zabezpečit stavbu z hlediska bezpečné práce, příslušných proškolování, osobních a ochranných pomůcek.</w:t>
      </w:r>
    </w:p>
    <w:p w:rsidR="00FF147B" w:rsidRPr="00067872" w:rsidRDefault="00FF147B" w:rsidP="00FF147B">
      <w:pPr>
        <w:autoSpaceDE w:val="0"/>
        <w:autoSpaceDN w:val="0"/>
        <w:adjustRightInd w:val="0"/>
        <w:jc w:val="both"/>
        <w:rPr>
          <w:rFonts w:ascii="Arial Narrow" w:hAnsi="Arial Narrow"/>
          <w:b/>
          <w:sz w:val="22"/>
          <w:szCs w:val="22"/>
        </w:rPr>
      </w:pPr>
    </w:p>
    <w:p w:rsidR="00FF147B" w:rsidRPr="00024E0F" w:rsidRDefault="00FF147B" w:rsidP="00FF147B">
      <w:pPr>
        <w:jc w:val="both"/>
        <w:rPr>
          <w:rFonts w:ascii="Arial Narrow" w:hAnsi="Arial Narrow"/>
          <w:b/>
        </w:rPr>
      </w:pPr>
      <w:bookmarkStart w:id="87" w:name="_Toc514129694"/>
      <w:r w:rsidRPr="00024E0F">
        <w:rPr>
          <w:rFonts w:ascii="Arial Narrow" w:hAnsi="Arial Narrow"/>
          <w:b/>
        </w:rPr>
        <w:t>Základní požadavky BOZP</w:t>
      </w:r>
      <w:bookmarkEnd w:id="87"/>
    </w:p>
    <w:p w:rsidR="00FF147B" w:rsidRPr="00983BA0" w:rsidRDefault="00FF147B" w:rsidP="00FF147B">
      <w:pPr>
        <w:jc w:val="both"/>
        <w:rPr>
          <w:rFonts w:ascii="Arial Narrow" w:hAnsi="Arial Narrow"/>
          <w:sz w:val="22"/>
          <w:szCs w:val="22"/>
        </w:rPr>
      </w:pPr>
      <w:r w:rsidRPr="00983BA0">
        <w:rPr>
          <w:rFonts w:ascii="Arial Narrow" w:hAnsi="Arial Narrow"/>
          <w:sz w:val="22"/>
          <w:szCs w:val="22"/>
        </w:rPr>
        <w:t>Mezi základní podmínky BOZP provádění prací na výše uvedeném staveništi patří vedení základní dokumentace BOZP, používání stanovených OOPP všemi osobami pohybujících se po staveništi, řádné vybavení zařízení staveniště, řádné zajištění staveniště proti vstupu nepovolaných osob.</w:t>
      </w:r>
    </w:p>
    <w:p w:rsidR="00FF147B" w:rsidRPr="001905A1" w:rsidRDefault="00FF147B" w:rsidP="00FF147B">
      <w:pPr>
        <w:rPr>
          <w:rFonts w:ascii="Arial Narrow" w:hAnsi="Arial Narrow"/>
          <w:highlight w:val="yellow"/>
        </w:rPr>
      </w:pPr>
    </w:p>
    <w:p w:rsidR="00FF147B" w:rsidRPr="00983BA0" w:rsidRDefault="00FF147B" w:rsidP="00FF147B">
      <w:pPr>
        <w:jc w:val="both"/>
        <w:rPr>
          <w:rFonts w:ascii="Arial Narrow" w:hAnsi="Arial Narrow"/>
          <w:b/>
        </w:rPr>
      </w:pPr>
      <w:r w:rsidRPr="00983BA0">
        <w:rPr>
          <w:rFonts w:ascii="Arial Narrow" w:hAnsi="Arial Narrow"/>
          <w:b/>
        </w:rPr>
        <w:t>Povinně používané OOPP</w:t>
      </w:r>
    </w:p>
    <w:p w:rsidR="00FF147B" w:rsidRPr="00983BA0" w:rsidRDefault="00FF147B" w:rsidP="00FF147B">
      <w:pPr>
        <w:jc w:val="both"/>
        <w:rPr>
          <w:rFonts w:ascii="Arial Narrow" w:hAnsi="Arial Narrow"/>
          <w:sz w:val="22"/>
          <w:szCs w:val="22"/>
        </w:rPr>
      </w:pPr>
      <w:r w:rsidRPr="00983BA0">
        <w:rPr>
          <w:rFonts w:ascii="Arial Narrow" w:hAnsi="Arial Narrow"/>
          <w:sz w:val="22"/>
          <w:szCs w:val="22"/>
        </w:rPr>
        <w:t>Základními stanovenými OOPP, které jsou povinny používat všechny osoby pohybující se po staveništi, jsou:</w:t>
      </w:r>
    </w:p>
    <w:p w:rsidR="00FF147B" w:rsidRPr="00983BA0" w:rsidRDefault="00FF147B" w:rsidP="00FF147B">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pracovní obuv,</w:t>
      </w:r>
    </w:p>
    <w:p w:rsidR="00FF147B" w:rsidRPr="00983BA0" w:rsidRDefault="00FF147B" w:rsidP="00FF147B">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pracovní oděv</w:t>
      </w:r>
    </w:p>
    <w:p w:rsidR="00FF147B" w:rsidRPr="00983BA0" w:rsidRDefault="00FF147B" w:rsidP="00FF147B">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ochranná přilba,</w:t>
      </w:r>
    </w:p>
    <w:p w:rsidR="00FF147B" w:rsidRPr="00983BA0" w:rsidRDefault="00FF147B" w:rsidP="00FF147B">
      <w:pPr>
        <w:numPr>
          <w:ilvl w:val="0"/>
          <w:numId w:val="13"/>
        </w:numPr>
        <w:spacing w:before="0"/>
        <w:ind w:left="426" w:hanging="426"/>
        <w:jc w:val="both"/>
        <w:rPr>
          <w:rFonts w:ascii="Arial Narrow" w:hAnsi="Arial Narrow"/>
          <w:sz w:val="22"/>
          <w:szCs w:val="22"/>
        </w:rPr>
      </w:pPr>
      <w:r w:rsidRPr="00983BA0">
        <w:rPr>
          <w:rFonts w:ascii="Arial Narrow" w:hAnsi="Arial Narrow"/>
          <w:sz w:val="22"/>
          <w:szCs w:val="22"/>
        </w:rPr>
        <w:t>reflexní vesta – s logem a názvem zhotovitele pro rychlou orientaci (zejména pro pohyb po venkovních komunikacích - veřejných komunikacích),</w:t>
      </w:r>
    </w:p>
    <w:p w:rsidR="00FF147B" w:rsidRPr="00983BA0" w:rsidRDefault="00FF147B" w:rsidP="00FF147B">
      <w:pPr>
        <w:numPr>
          <w:ilvl w:val="0"/>
          <w:numId w:val="13"/>
        </w:numPr>
        <w:spacing w:before="0"/>
        <w:ind w:left="426" w:hanging="426"/>
        <w:jc w:val="both"/>
        <w:rPr>
          <w:rFonts w:ascii="Arial Narrow" w:hAnsi="Arial Narrow"/>
          <w:sz w:val="22"/>
          <w:szCs w:val="22"/>
        </w:rPr>
      </w:pPr>
      <w:r>
        <w:rPr>
          <w:rFonts w:ascii="Arial Narrow" w:hAnsi="Arial Narrow"/>
          <w:sz w:val="22"/>
          <w:szCs w:val="22"/>
        </w:rPr>
        <w:t>ochranné brýle</w:t>
      </w:r>
    </w:p>
    <w:p w:rsidR="00FF147B" w:rsidRPr="00983BA0" w:rsidRDefault="00FF147B" w:rsidP="00FF147B">
      <w:pPr>
        <w:jc w:val="both"/>
        <w:rPr>
          <w:rFonts w:ascii="Arial Narrow" w:hAnsi="Arial Narrow"/>
          <w:sz w:val="22"/>
          <w:szCs w:val="22"/>
        </w:rPr>
      </w:pPr>
      <w:r w:rsidRPr="00983BA0">
        <w:rPr>
          <w:rFonts w:ascii="Arial Narrow" w:hAnsi="Arial Narrow"/>
          <w:sz w:val="22"/>
          <w:szCs w:val="22"/>
        </w:rPr>
        <w:t>Další OOPP pracovníci použijí dle požadavků uvedených v návodech výrobců strojů, nářadí a technických zařízení (chrániče sluchu, ochranné brýle, ochranný štít, respirátor, ochranný overal, bezpečnostní zachycovací postroj a tříbodový zachycovací systém s tlumičem pádu nebo pohyblivý zachycovač pádu na poddajném vedení se samosvornou brzdou, prostředky osobní ochrany-OOPP proti pádu, atd.)</w:t>
      </w:r>
    </w:p>
    <w:p w:rsidR="00FF147B" w:rsidRPr="00983BA0" w:rsidRDefault="00FF147B" w:rsidP="00FF147B">
      <w:pPr>
        <w:rPr>
          <w:rFonts w:ascii="Arial Narrow" w:hAnsi="Arial Narrow"/>
        </w:rPr>
      </w:pPr>
    </w:p>
    <w:p w:rsidR="00FF147B" w:rsidRPr="00611E9D" w:rsidRDefault="00FF147B" w:rsidP="00FF147B">
      <w:pPr>
        <w:jc w:val="both"/>
        <w:rPr>
          <w:rFonts w:ascii="Arial Narrow" w:hAnsi="Arial Narrow"/>
          <w:b/>
        </w:rPr>
      </w:pPr>
      <w:r w:rsidRPr="00611E9D">
        <w:rPr>
          <w:rFonts w:ascii="Arial Narrow" w:hAnsi="Arial Narrow"/>
          <w:b/>
        </w:rPr>
        <w:t>Řádné vybavení zařízení staveniště</w:t>
      </w:r>
    </w:p>
    <w:p w:rsidR="00FF147B" w:rsidRPr="00611E9D" w:rsidRDefault="00FF147B" w:rsidP="00FF147B">
      <w:pPr>
        <w:jc w:val="both"/>
        <w:rPr>
          <w:rFonts w:ascii="Arial Narrow" w:hAnsi="Arial Narrow"/>
          <w:sz w:val="22"/>
          <w:szCs w:val="22"/>
        </w:rPr>
      </w:pPr>
      <w:r w:rsidRPr="00611E9D">
        <w:rPr>
          <w:rFonts w:ascii="Arial Narrow" w:hAnsi="Arial Narrow"/>
          <w:sz w:val="22"/>
          <w:szCs w:val="22"/>
        </w:rPr>
        <w:t>Staveniště musí být vybaveno dle požadavků legislativy, na staveništi bude k dispozici:</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kancelář stavbyvedoucího / buňka stavbyvedoucího (musí být vybavena plně vybavenou lékárničkou),</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plně vybavená lékárnička (místo uložení musí být označeno),</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přenosné hasicí přístroje (místo uložení musí být označeno),</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šatny pro převlékání a odpočinek pracovníků,</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sociálním zařízením – WC, umývárna, sprcha,</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nádoby pro ukládání zbytkového odpadu – popelnice,</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havarijní soupravy pro záchyt vodě nebezpečných látek,</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záchytné vany pro záchyt úkapů z mechanizace s absorpčními materiály,</w:t>
      </w:r>
    </w:p>
    <w:p w:rsidR="00FF147B" w:rsidRPr="00611E9D" w:rsidRDefault="00FF147B" w:rsidP="00FF147B">
      <w:pPr>
        <w:numPr>
          <w:ilvl w:val="0"/>
          <w:numId w:val="13"/>
        </w:numPr>
        <w:spacing w:before="0"/>
        <w:ind w:left="426" w:hanging="426"/>
        <w:jc w:val="both"/>
        <w:rPr>
          <w:rFonts w:ascii="Arial Narrow" w:hAnsi="Arial Narrow"/>
          <w:sz w:val="22"/>
          <w:szCs w:val="22"/>
        </w:rPr>
      </w:pPr>
      <w:r w:rsidRPr="00611E9D">
        <w:rPr>
          <w:rFonts w:ascii="Arial Narrow" w:hAnsi="Arial Narrow"/>
          <w:sz w:val="22"/>
          <w:szCs w:val="22"/>
        </w:rPr>
        <w:t>uzamykatelný sklad materiálu /oplocený sklad techniky a materiálu, vč. skládky sypkého a kusového materiálu, oplocené a zpevněné plochy pro skládku materiálu vč. krytého skladu,</w:t>
      </w:r>
    </w:p>
    <w:p w:rsidR="00FF147B" w:rsidRPr="00611E9D" w:rsidRDefault="00FF147B" w:rsidP="00FF147B">
      <w:pPr>
        <w:jc w:val="both"/>
        <w:rPr>
          <w:rFonts w:ascii="Arial Narrow" w:hAnsi="Arial Narrow"/>
          <w:sz w:val="22"/>
          <w:szCs w:val="22"/>
        </w:rPr>
      </w:pPr>
    </w:p>
    <w:p w:rsidR="00FF147B" w:rsidRPr="00406D65" w:rsidRDefault="00FF147B" w:rsidP="00FF147B">
      <w:pPr>
        <w:jc w:val="both"/>
        <w:rPr>
          <w:rFonts w:ascii="Arial Narrow" w:hAnsi="Arial Narrow"/>
          <w:sz w:val="22"/>
          <w:szCs w:val="22"/>
        </w:rPr>
      </w:pPr>
      <w:r w:rsidRPr="00406D65">
        <w:rPr>
          <w:rFonts w:ascii="Arial Narrow" w:hAnsi="Arial Narrow"/>
          <w:sz w:val="22"/>
          <w:szCs w:val="22"/>
        </w:rPr>
        <w:t>V případě úniku škodlivých látek nebo zjištění kontaminace životního prostředí při činnostech zhotovitele v prostorech objednatele, je zhotovitel plně odpovědný za vzniklou škodu a je povinen ihned zajistit účinná opatření k odstranění vzniklých škod a tuto skutečnost ohlásit bez zbytečného prodlení Hasičskému záchrannému sboru, České inspekci životního prostředí a objednateli.</w:t>
      </w:r>
    </w:p>
    <w:p w:rsidR="00FF147B" w:rsidRPr="00406D65" w:rsidRDefault="00FF147B" w:rsidP="00FF147B">
      <w:pPr>
        <w:jc w:val="both"/>
        <w:rPr>
          <w:rFonts w:ascii="Arial Narrow" w:hAnsi="Arial Narrow"/>
          <w:sz w:val="22"/>
          <w:szCs w:val="22"/>
        </w:rPr>
      </w:pPr>
    </w:p>
    <w:p w:rsidR="00FF147B" w:rsidRPr="00406D65" w:rsidRDefault="00FF147B" w:rsidP="00FF147B">
      <w:pPr>
        <w:jc w:val="both"/>
        <w:rPr>
          <w:rFonts w:ascii="Arial Narrow" w:hAnsi="Arial Narrow"/>
          <w:sz w:val="22"/>
          <w:szCs w:val="22"/>
        </w:rPr>
      </w:pPr>
      <w:r w:rsidRPr="00406D65">
        <w:rPr>
          <w:rFonts w:ascii="Arial Narrow" w:hAnsi="Arial Narrow"/>
          <w:sz w:val="22"/>
          <w:szCs w:val="22"/>
        </w:rPr>
        <w:t>Další požadavky:</w:t>
      </w:r>
    </w:p>
    <w:p w:rsidR="00FF147B" w:rsidRPr="00406D65" w:rsidRDefault="00FF147B" w:rsidP="00FF147B">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t xml:space="preserve">hlavní rozvaděč el. </w:t>
      </w:r>
      <w:proofErr w:type="gramStart"/>
      <w:r w:rsidRPr="00406D65">
        <w:rPr>
          <w:rFonts w:ascii="Arial Narrow" w:hAnsi="Arial Narrow"/>
          <w:sz w:val="22"/>
          <w:szCs w:val="22"/>
        </w:rPr>
        <w:t>energie</w:t>
      </w:r>
      <w:proofErr w:type="gramEnd"/>
      <w:r w:rsidRPr="00406D65">
        <w:rPr>
          <w:rFonts w:ascii="Arial Narrow" w:hAnsi="Arial Narrow"/>
          <w:sz w:val="22"/>
          <w:szCs w:val="22"/>
        </w:rPr>
        <w:t xml:space="preserve"> na staveništi musí být umístěn na snadno přístupném místě a musí být řádně označen,</w:t>
      </w:r>
    </w:p>
    <w:p w:rsidR="00FF147B" w:rsidRPr="00406D65" w:rsidRDefault="00FF147B" w:rsidP="00FF147B">
      <w:pPr>
        <w:numPr>
          <w:ilvl w:val="0"/>
          <w:numId w:val="13"/>
        </w:numPr>
        <w:spacing w:before="0"/>
        <w:ind w:left="426" w:hanging="426"/>
        <w:jc w:val="both"/>
        <w:rPr>
          <w:rFonts w:ascii="Arial Narrow" w:hAnsi="Arial Narrow"/>
          <w:color w:val="000000"/>
          <w:sz w:val="22"/>
          <w:szCs w:val="22"/>
        </w:rPr>
      </w:pPr>
      <w:r>
        <w:rPr>
          <w:rFonts w:ascii="Arial Narrow" w:hAnsi="Arial Narrow"/>
          <w:color w:val="000000"/>
          <w:sz w:val="22"/>
          <w:szCs w:val="22"/>
        </w:rPr>
        <w:t>zdrojem el.</w:t>
      </w:r>
      <w:r w:rsidRPr="00406D65">
        <w:rPr>
          <w:rFonts w:ascii="Arial Narrow" w:hAnsi="Arial Narrow"/>
          <w:color w:val="000000"/>
          <w:sz w:val="22"/>
          <w:szCs w:val="22"/>
        </w:rPr>
        <w:t xml:space="preserve"> </w:t>
      </w:r>
      <w:proofErr w:type="gramStart"/>
      <w:r w:rsidRPr="00406D65">
        <w:rPr>
          <w:rFonts w:ascii="Arial Narrow" w:hAnsi="Arial Narrow"/>
          <w:color w:val="000000"/>
          <w:sz w:val="22"/>
          <w:szCs w:val="22"/>
        </w:rPr>
        <w:t>energie</w:t>
      </w:r>
      <w:proofErr w:type="gramEnd"/>
      <w:r w:rsidRPr="00406D65">
        <w:rPr>
          <w:rFonts w:ascii="Arial Narrow" w:hAnsi="Arial Narrow"/>
          <w:color w:val="000000"/>
          <w:sz w:val="22"/>
          <w:szCs w:val="22"/>
        </w:rPr>
        <w:t xml:space="preserve"> pro provádění stavebních prací budou i mobilní agregáty / elektrocentrály,</w:t>
      </w:r>
    </w:p>
    <w:p w:rsidR="00FF147B" w:rsidRPr="00406D65" w:rsidRDefault="00FF147B" w:rsidP="00FF147B">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t xml:space="preserve">dočasné rozvody vody a el. </w:t>
      </w:r>
      <w:proofErr w:type="gramStart"/>
      <w:r w:rsidRPr="00406D65">
        <w:rPr>
          <w:rFonts w:ascii="Arial Narrow" w:hAnsi="Arial Narrow"/>
          <w:sz w:val="22"/>
          <w:szCs w:val="22"/>
        </w:rPr>
        <w:t>energie</w:t>
      </w:r>
      <w:proofErr w:type="gramEnd"/>
      <w:r w:rsidRPr="00406D65">
        <w:rPr>
          <w:rFonts w:ascii="Arial Narrow" w:hAnsi="Arial Narrow"/>
          <w:sz w:val="22"/>
          <w:szCs w:val="22"/>
        </w:rPr>
        <w:t xml:space="preserve"> musí být vhodným způsobem chráněny před staveništním provozem, zvláště v místě přejezdů automobilů a staveništní mechanizace (chráničky kabelů, vyvěšení kabelů), tyto dočasné rozvody el. energie musí být pravidelně kontrolovány, dle normových požadavků alespoň jednou za 6 měsíců,</w:t>
      </w:r>
    </w:p>
    <w:p w:rsidR="00FF147B" w:rsidRPr="00406D65" w:rsidRDefault="00FF147B" w:rsidP="00FF147B">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lastRenderedPageBreak/>
        <w:t>na stavbě se budou používat jen stroje a zařízení, které svou konstrukcí, technickým stavem a provedením odpovídají předpisům k zajištění BOZP (zejména vybavení ochrannými kryty a prováděním pravidelných kontrol a revizí),</w:t>
      </w:r>
    </w:p>
    <w:p w:rsidR="00FF147B" w:rsidRPr="00406D65" w:rsidRDefault="00FF147B" w:rsidP="00FF147B">
      <w:pPr>
        <w:numPr>
          <w:ilvl w:val="0"/>
          <w:numId w:val="13"/>
        </w:numPr>
        <w:spacing w:before="0"/>
        <w:ind w:left="426" w:hanging="426"/>
        <w:jc w:val="both"/>
        <w:rPr>
          <w:rFonts w:ascii="Arial Narrow" w:hAnsi="Arial Narrow"/>
          <w:sz w:val="22"/>
          <w:szCs w:val="22"/>
        </w:rPr>
      </w:pPr>
      <w:r w:rsidRPr="00406D65">
        <w:rPr>
          <w:rFonts w:ascii="Arial Narrow" w:hAnsi="Arial Narrow"/>
          <w:sz w:val="22"/>
          <w:szCs w:val="22"/>
        </w:rPr>
        <w:t>bude používána mechanizace, která je v bezvadném technickém stavu.</w:t>
      </w:r>
    </w:p>
    <w:p w:rsidR="00FF147B" w:rsidRPr="00406D65" w:rsidRDefault="00FF147B" w:rsidP="00FF147B">
      <w:pPr>
        <w:jc w:val="both"/>
        <w:rPr>
          <w:rFonts w:ascii="Arial Narrow" w:hAnsi="Arial Narrow"/>
          <w:sz w:val="22"/>
          <w:szCs w:val="22"/>
        </w:rPr>
      </w:pPr>
    </w:p>
    <w:p w:rsidR="00FF147B" w:rsidRDefault="00FF147B" w:rsidP="00FF147B">
      <w:pPr>
        <w:jc w:val="both"/>
        <w:rPr>
          <w:rFonts w:ascii="Arial Narrow" w:hAnsi="Arial Narrow"/>
          <w:sz w:val="22"/>
          <w:szCs w:val="22"/>
        </w:rPr>
      </w:pPr>
      <w:r w:rsidRPr="00406D65">
        <w:rPr>
          <w:rFonts w:ascii="Arial Narrow" w:hAnsi="Arial Narrow"/>
          <w:sz w:val="22"/>
          <w:szCs w:val="22"/>
        </w:rPr>
        <w:t xml:space="preserve">Zařízení staveniště vč. skladovací plochy stavby bude upřesněné zhotovitelem stavby po dohodě s investory stavby a majiteli pozemků dotčených zařízením </w:t>
      </w:r>
      <w:proofErr w:type="gramStart"/>
      <w:r w:rsidRPr="00406D65">
        <w:rPr>
          <w:rFonts w:ascii="Arial Narrow" w:hAnsi="Arial Narrow"/>
          <w:sz w:val="22"/>
          <w:szCs w:val="22"/>
        </w:rPr>
        <w:t>staveniště..</w:t>
      </w:r>
      <w:proofErr w:type="gramEnd"/>
      <w:r w:rsidRPr="00406D65">
        <w:rPr>
          <w:rFonts w:ascii="Arial Narrow" w:hAnsi="Arial Narrow"/>
          <w:sz w:val="22"/>
          <w:szCs w:val="22"/>
        </w:rPr>
        <w:t xml:space="preserve"> </w:t>
      </w:r>
    </w:p>
    <w:p w:rsidR="00FF147B" w:rsidRPr="00406D65" w:rsidRDefault="00FF147B" w:rsidP="00FF147B">
      <w:pPr>
        <w:jc w:val="both"/>
        <w:rPr>
          <w:rFonts w:ascii="Arial Narrow" w:hAnsi="Arial Narrow"/>
          <w:sz w:val="22"/>
          <w:szCs w:val="22"/>
        </w:rPr>
      </w:pPr>
    </w:p>
    <w:p w:rsidR="00FF147B" w:rsidRPr="00A35F2D" w:rsidRDefault="00FF147B" w:rsidP="00FF147B">
      <w:pPr>
        <w:jc w:val="both"/>
        <w:rPr>
          <w:rFonts w:ascii="Arial Narrow" w:hAnsi="Arial Narrow"/>
          <w:b/>
        </w:rPr>
      </w:pPr>
      <w:r w:rsidRPr="00A35F2D">
        <w:rPr>
          <w:rFonts w:ascii="Arial Narrow" w:hAnsi="Arial Narrow"/>
          <w:b/>
        </w:rPr>
        <w:t>Požadavky na provádění úklidu a nakládání s odpadem</w:t>
      </w:r>
    </w:p>
    <w:p w:rsidR="00FF147B" w:rsidRPr="00A35F2D" w:rsidRDefault="00FF147B" w:rsidP="00FF147B">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zhotovitelé (dodavatelé) odpovídají za pořádek a čistotu na svém pracovišti (staveništi),</w:t>
      </w:r>
    </w:p>
    <w:p w:rsidR="00FF147B" w:rsidRPr="00A35F2D" w:rsidRDefault="00FF147B" w:rsidP="00FF147B">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zejména jsou povinni provádět průběžný úklid staveniště, odvážet stavební suť či zbytky materiálu, které se vyskytují během provádění prací na určená místa,</w:t>
      </w:r>
    </w:p>
    <w:p w:rsidR="00FF147B" w:rsidRPr="00A35F2D" w:rsidRDefault="00FF147B" w:rsidP="00FF147B">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úklid komunikací a komunikačních koridorů stavby musí být prováděn ihned,</w:t>
      </w:r>
    </w:p>
    <w:p w:rsidR="00FF147B" w:rsidRPr="00A35F2D" w:rsidRDefault="00FF147B" w:rsidP="00FF147B">
      <w:pPr>
        <w:numPr>
          <w:ilvl w:val="0"/>
          <w:numId w:val="13"/>
        </w:numPr>
        <w:spacing w:before="0"/>
        <w:ind w:left="426" w:hanging="426"/>
        <w:jc w:val="both"/>
        <w:rPr>
          <w:rFonts w:ascii="Arial Narrow" w:hAnsi="Arial Narrow"/>
          <w:sz w:val="22"/>
          <w:szCs w:val="22"/>
        </w:rPr>
      </w:pPr>
      <w:r w:rsidRPr="00A35F2D">
        <w:rPr>
          <w:rFonts w:ascii="Arial Narrow" w:hAnsi="Arial Narrow"/>
          <w:sz w:val="22"/>
          <w:szCs w:val="22"/>
        </w:rPr>
        <w:t>zhotovitel zřídí koše - popelnice pro ukládání zbytkového odpadu,</w:t>
      </w:r>
    </w:p>
    <w:p w:rsidR="00FF147B" w:rsidRPr="00A35F2D" w:rsidRDefault="00FF147B" w:rsidP="00FF147B">
      <w:pPr>
        <w:jc w:val="both"/>
        <w:rPr>
          <w:rFonts w:ascii="Arial Narrow" w:hAnsi="Arial Narrow"/>
          <w:b/>
          <w:color w:val="FF0000"/>
          <w:sz w:val="22"/>
          <w:szCs w:val="22"/>
        </w:rPr>
      </w:pPr>
    </w:p>
    <w:p w:rsidR="00FF147B" w:rsidRPr="00A35F2D" w:rsidRDefault="00FF147B" w:rsidP="00FF147B">
      <w:pPr>
        <w:jc w:val="both"/>
        <w:rPr>
          <w:rFonts w:ascii="Arial Narrow" w:hAnsi="Arial Narrow"/>
          <w:b/>
          <w:sz w:val="22"/>
          <w:szCs w:val="22"/>
        </w:rPr>
      </w:pPr>
      <w:r w:rsidRPr="00A35F2D">
        <w:rPr>
          <w:rFonts w:ascii="Arial Narrow" w:hAnsi="Arial Narrow"/>
          <w:sz w:val="22"/>
          <w:szCs w:val="22"/>
        </w:rPr>
        <w:t xml:space="preserve">Během stavby vznikne při stavební činnosti množství odpadového materiálu. </w:t>
      </w:r>
    </w:p>
    <w:p w:rsidR="00FF147B" w:rsidRPr="00A35F2D" w:rsidRDefault="00FF147B" w:rsidP="00FF147B">
      <w:pPr>
        <w:jc w:val="both"/>
        <w:rPr>
          <w:rFonts w:ascii="Arial Narrow" w:hAnsi="Arial Narrow"/>
          <w:b/>
          <w:color w:val="FF0000"/>
          <w:sz w:val="22"/>
          <w:szCs w:val="22"/>
        </w:rPr>
      </w:pPr>
    </w:p>
    <w:p w:rsidR="00FF147B" w:rsidRPr="00A35F2D" w:rsidRDefault="00FF147B" w:rsidP="00FF147B">
      <w:pPr>
        <w:jc w:val="both"/>
        <w:rPr>
          <w:rFonts w:ascii="Arial Narrow" w:hAnsi="Arial Narrow"/>
          <w:sz w:val="22"/>
          <w:szCs w:val="22"/>
        </w:rPr>
      </w:pPr>
      <w:r w:rsidRPr="00A35F2D">
        <w:rPr>
          <w:rFonts w:ascii="Arial Narrow" w:hAnsi="Arial Narrow"/>
          <w:i/>
          <w:sz w:val="22"/>
          <w:szCs w:val="22"/>
        </w:rPr>
        <w:t xml:space="preserve">Dodavatel/zhotovitel stavby je povinen dle § 16 zákona č.185/2001 </w:t>
      </w:r>
      <w:proofErr w:type="spellStart"/>
      <w:proofErr w:type="gramStart"/>
      <w:r w:rsidRPr="00A35F2D">
        <w:rPr>
          <w:rFonts w:ascii="Arial Narrow" w:hAnsi="Arial Narrow"/>
          <w:i/>
          <w:sz w:val="22"/>
          <w:szCs w:val="22"/>
        </w:rPr>
        <w:t>Sb.o</w:t>
      </w:r>
      <w:proofErr w:type="spellEnd"/>
      <w:r w:rsidRPr="00A35F2D">
        <w:rPr>
          <w:rFonts w:ascii="Arial Narrow" w:hAnsi="Arial Narrow"/>
          <w:i/>
          <w:sz w:val="22"/>
          <w:szCs w:val="22"/>
        </w:rPr>
        <w:t xml:space="preserve"> odpadech</w:t>
      </w:r>
      <w:proofErr w:type="gramEnd"/>
      <w:r w:rsidRPr="00A35F2D">
        <w:rPr>
          <w:rFonts w:ascii="Arial Narrow" w:hAnsi="Arial Narrow"/>
          <w:i/>
          <w:sz w:val="22"/>
          <w:szCs w:val="22"/>
        </w:rPr>
        <w:t xml:space="preserve">, vyhlášky č.383/2001 Sb., vyhlášky MŽP 381/2001 Sb., vyhlášky č.294/2005 Sb. a zákona č.183/2006 Sb., vést evidenci odpadů a nakládání s odpady. Tato evidence a doklady o zneškodnění budou předloženy v rámci kolaudačního řízení. </w:t>
      </w:r>
      <w:r w:rsidRPr="00A35F2D">
        <w:rPr>
          <w:rFonts w:ascii="Arial Narrow" w:hAnsi="Arial Narrow"/>
          <w:sz w:val="22"/>
          <w:szCs w:val="22"/>
        </w:rPr>
        <w:t xml:space="preserve">Všechny druhy produkovaných odpadů budou ke zneškodnění odklízeny neprodleně /průběžně bez skladování na </w:t>
      </w:r>
      <w:proofErr w:type="spellStart"/>
      <w:r w:rsidRPr="00A35F2D">
        <w:rPr>
          <w:rFonts w:ascii="Arial Narrow" w:hAnsi="Arial Narrow"/>
          <w:sz w:val="22"/>
          <w:szCs w:val="22"/>
        </w:rPr>
        <w:t>mezideponiích</w:t>
      </w:r>
      <w:proofErr w:type="spellEnd"/>
      <w:r w:rsidRPr="00A35F2D">
        <w:rPr>
          <w:rFonts w:ascii="Arial Narrow" w:hAnsi="Arial Narrow"/>
          <w:sz w:val="22"/>
          <w:szCs w:val="22"/>
        </w:rPr>
        <w:t xml:space="preserve"> na stavbě. Vybouraná suť bude rovnoměrně nakládána a okamžitě odvážena na skládku k tomu určenou. Případný nebezpečný odpad bude skladován v samostatných nádobách (místo skládky bude ohrazeno a označeno dle platných norem a předpisů), které budou označeny předepsanými štítky s uvedením druhu skladovaného odpadu a vybaveny identifikačními listy nebezpečných odpadů a nepřetržitě odváženy k ekologické likvidaci dle platných norem a předpisů pro nakládání s nebezpečným odpadem. Manipulaci s tímto odpadem zajistí dodavatel/zhotovitel stavby.</w:t>
      </w:r>
    </w:p>
    <w:p w:rsidR="00FF147B" w:rsidRPr="00A35F2D" w:rsidRDefault="00FF147B" w:rsidP="00FF147B">
      <w:pPr>
        <w:jc w:val="both"/>
        <w:rPr>
          <w:rFonts w:ascii="Arial Narrow" w:hAnsi="Arial Narrow"/>
          <w:sz w:val="22"/>
          <w:szCs w:val="22"/>
        </w:rPr>
      </w:pPr>
      <w:r w:rsidRPr="00A35F2D">
        <w:rPr>
          <w:rFonts w:ascii="Arial Narrow" w:hAnsi="Arial Narrow"/>
          <w:sz w:val="22"/>
          <w:szCs w:val="22"/>
        </w:rPr>
        <w:t>Při realizaci stavby vzniknou odpady, které budou rozlišeny v souladu s kategorizací a katalogů ve smyslu zákona o odpadech. C</w:t>
      </w:r>
      <w:r>
        <w:rPr>
          <w:rFonts w:ascii="Arial Narrow" w:hAnsi="Arial Narrow"/>
          <w:sz w:val="22"/>
          <w:szCs w:val="22"/>
        </w:rPr>
        <w:t>elkově vyprodukované množství od</w:t>
      </w:r>
      <w:r w:rsidRPr="00A35F2D">
        <w:rPr>
          <w:rFonts w:ascii="Arial Narrow" w:hAnsi="Arial Narrow"/>
          <w:sz w:val="22"/>
          <w:szCs w:val="22"/>
        </w:rPr>
        <w:t>padů není v době zpracování plánu pro přípravu stavby specifikováno.</w:t>
      </w:r>
    </w:p>
    <w:p w:rsidR="00FF147B" w:rsidRPr="00A35F2D" w:rsidRDefault="00FF147B" w:rsidP="00FF147B">
      <w:pPr>
        <w:jc w:val="both"/>
        <w:rPr>
          <w:rFonts w:ascii="Arial Narrow" w:hAnsi="Arial Narrow"/>
          <w:sz w:val="22"/>
          <w:szCs w:val="22"/>
        </w:rPr>
      </w:pPr>
      <w:r w:rsidRPr="00A35F2D">
        <w:rPr>
          <w:rFonts w:ascii="Arial Narrow" w:hAnsi="Arial Narrow"/>
          <w:sz w:val="22"/>
          <w:szCs w:val="22"/>
        </w:rPr>
        <w:t xml:space="preserve">Generální dodavatel zajistí manipulaci s odpadem dle platných předpisů. S odpady, vznikajícími při realizaci stavby bude nakládáno v souladu se zákonem o odpadech. Odpady budou druhotně využity, recyklovány nebo předány oprávněné osobě podle § 12 </w:t>
      </w:r>
      <w:proofErr w:type="gramStart"/>
      <w:r w:rsidRPr="00A35F2D">
        <w:rPr>
          <w:rFonts w:ascii="Arial Narrow" w:hAnsi="Arial Narrow"/>
          <w:sz w:val="22"/>
          <w:szCs w:val="22"/>
        </w:rPr>
        <w:t>odst.3 zákona</w:t>
      </w:r>
      <w:proofErr w:type="gramEnd"/>
      <w:r w:rsidRPr="00A35F2D">
        <w:rPr>
          <w:rFonts w:ascii="Arial Narrow" w:hAnsi="Arial Narrow"/>
          <w:sz w:val="22"/>
          <w:szCs w:val="22"/>
        </w:rPr>
        <w:t xml:space="preserve"> č.185/2001Sb.,o odpadech, ve znění pozdějších předpisů. </w:t>
      </w:r>
    </w:p>
    <w:p w:rsidR="00FF147B" w:rsidRPr="00AA2000" w:rsidRDefault="00FF147B" w:rsidP="00FF147B">
      <w:pPr>
        <w:jc w:val="both"/>
        <w:rPr>
          <w:rFonts w:ascii="Arial Narrow" w:hAnsi="Arial Narrow"/>
          <w:sz w:val="22"/>
          <w:szCs w:val="22"/>
        </w:rPr>
      </w:pPr>
      <w:r w:rsidRPr="00AA2000">
        <w:rPr>
          <w:rFonts w:ascii="Arial Narrow" w:hAnsi="Arial Narrow"/>
          <w:sz w:val="22"/>
          <w:szCs w:val="22"/>
        </w:rPr>
        <w:t>Důsledně bude nakládáno s ropnými produkty, palivy a jinými chemikáliemi, při jejichž úniku by mohlo dojít k ohrožení zdraví obyvatel, popř. ke kontaminaci spodních vod nebo toků. Tyto látky nebudou skladovány v prostorách staveniště - zabezpečí zhotovitel.</w:t>
      </w:r>
    </w:p>
    <w:p w:rsidR="00FF147B" w:rsidRPr="00A35F2D" w:rsidRDefault="00FF147B" w:rsidP="00FF147B">
      <w:pPr>
        <w:jc w:val="both"/>
        <w:rPr>
          <w:rFonts w:ascii="Arial Narrow" w:hAnsi="Arial Narrow"/>
          <w:sz w:val="22"/>
          <w:szCs w:val="22"/>
        </w:rPr>
      </w:pPr>
      <w:r w:rsidRPr="00A35F2D">
        <w:rPr>
          <w:rFonts w:ascii="Arial Narrow" w:hAnsi="Arial Narrow"/>
          <w:sz w:val="22"/>
          <w:szCs w:val="22"/>
        </w:rPr>
        <w:t>V rámci geotechnického sledu bude průběžně monitorováno množství případně proniklých a odváděných podzemních vod a vyhodnocována jejich kontaminace při jejich odvádění. Monitoring a nakládání s ostatními odpadními vodami, vzniklými v prostoru zařízení staveniště a stavebního dvora, bude provádět zhotovitel stavby v souladu s ustanovením zákona o odpadech a ochraně vod. Stavební dvůr stavby bude zabezpečen tak, aby nemohlo dojít k jeho zaplavení přívalovými srážkami.</w:t>
      </w:r>
    </w:p>
    <w:p w:rsidR="00FF147B" w:rsidRPr="001905A1" w:rsidRDefault="00FF147B" w:rsidP="00FF147B">
      <w:pPr>
        <w:jc w:val="both"/>
        <w:rPr>
          <w:rFonts w:ascii="Arial Narrow" w:hAnsi="Arial Narrow"/>
          <w:b/>
          <w:highlight w:val="yellow"/>
        </w:rPr>
      </w:pPr>
    </w:p>
    <w:p w:rsidR="00FF147B" w:rsidRPr="00AA2000" w:rsidRDefault="00FF147B" w:rsidP="00FF147B">
      <w:pPr>
        <w:jc w:val="both"/>
        <w:rPr>
          <w:rFonts w:ascii="Arial Narrow" w:hAnsi="Arial Narrow"/>
          <w:b/>
        </w:rPr>
      </w:pPr>
      <w:r w:rsidRPr="00AA2000">
        <w:rPr>
          <w:rFonts w:ascii="Arial Narrow" w:hAnsi="Arial Narrow"/>
          <w:b/>
        </w:rPr>
        <w:t>Ostatní podmínky BOZP</w:t>
      </w:r>
    </w:p>
    <w:p w:rsidR="00FF147B" w:rsidRPr="00AA2000" w:rsidRDefault="00FF147B" w:rsidP="00FF147B">
      <w:pPr>
        <w:rPr>
          <w:rFonts w:ascii="Arial Narrow" w:hAnsi="Arial Narrow"/>
          <w:sz w:val="22"/>
          <w:szCs w:val="22"/>
        </w:rPr>
      </w:pPr>
      <w:r w:rsidRPr="00AA2000">
        <w:rPr>
          <w:rFonts w:ascii="Arial Narrow" w:hAnsi="Arial Narrow"/>
          <w:sz w:val="22"/>
          <w:szCs w:val="22"/>
        </w:rPr>
        <w:t xml:space="preserve">Zhotovitel (dodavatel) bere na vědomí zákaz: </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požívání alkoholických nápojů a návykových látek na staveništi a vstupu na pracoviště pod vlivem alkoholu,</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vnášení alkoholických nápojů a návykových látek na staveniště,</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užívání a vstupu pod vlivem alkoholu a návykových látek na staveniště.</w:t>
      </w:r>
    </w:p>
    <w:p w:rsidR="00FF147B" w:rsidRPr="00AA2000" w:rsidRDefault="00FF147B" w:rsidP="00FF147B">
      <w:pPr>
        <w:jc w:val="both"/>
        <w:rPr>
          <w:rFonts w:ascii="Arial Narrow" w:hAnsi="Arial Narrow"/>
          <w:sz w:val="22"/>
          <w:szCs w:val="22"/>
        </w:rPr>
      </w:pPr>
    </w:p>
    <w:p w:rsidR="00FF147B" w:rsidRPr="00AA2000" w:rsidRDefault="00FF147B" w:rsidP="00FF147B">
      <w:pPr>
        <w:jc w:val="both"/>
        <w:rPr>
          <w:rFonts w:ascii="Arial Narrow" w:hAnsi="Arial Narrow"/>
          <w:sz w:val="22"/>
          <w:szCs w:val="22"/>
        </w:rPr>
      </w:pPr>
      <w:r w:rsidRPr="00AA2000">
        <w:rPr>
          <w:rFonts w:ascii="Arial Narrow" w:hAnsi="Arial Narrow"/>
          <w:sz w:val="22"/>
          <w:szCs w:val="22"/>
        </w:rPr>
        <w:lastRenderedPageBreak/>
        <w:t>Zhotovitel (dodavatel) je povinen:</w:t>
      </w:r>
    </w:p>
    <w:p w:rsidR="00FF147B"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 xml:space="preserve">provádět namátkovou dechovou zkoušku na přítomnost alkoholu nebo návykových látek u svých zaměstnanců - záznamy o provedených preventivních vyšetření budou zhotovitelé předkládat koordinátorovi BOZP ke kontrole. </w:t>
      </w:r>
    </w:p>
    <w:p w:rsidR="00FF147B" w:rsidRPr="00AA2000" w:rsidRDefault="00FF147B" w:rsidP="00FF147B">
      <w:pPr>
        <w:spacing w:before="0"/>
        <w:ind w:left="426"/>
        <w:jc w:val="both"/>
        <w:rPr>
          <w:rFonts w:ascii="Arial Narrow" w:hAnsi="Arial Narrow"/>
          <w:sz w:val="22"/>
          <w:szCs w:val="22"/>
        </w:rPr>
      </w:pPr>
    </w:p>
    <w:p w:rsidR="00FF147B" w:rsidRPr="00AA2000" w:rsidRDefault="00FF147B" w:rsidP="00FF147B">
      <w:pPr>
        <w:rPr>
          <w:rFonts w:ascii="Arial Narrow" w:hAnsi="Arial Narrow"/>
          <w:sz w:val="22"/>
          <w:szCs w:val="22"/>
        </w:rPr>
      </w:pPr>
      <w:bookmarkStart w:id="88" w:name="_Toc264299689"/>
      <w:r w:rsidRPr="00AA2000">
        <w:rPr>
          <w:rFonts w:ascii="Arial Narrow" w:hAnsi="Arial Narrow"/>
          <w:sz w:val="22"/>
          <w:szCs w:val="22"/>
        </w:rPr>
        <w:t>Základní povinnosti všech osob</w:t>
      </w:r>
      <w:bookmarkEnd w:id="88"/>
      <w:r w:rsidRPr="00AA2000">
        <w:rPr>
          <w:rFonts w:ascii="Arial Narrow" w:hAnsi="Arial Narrow"/>
          <w:sz w:val="22"/>
          <w:szCs w:val="22"/>
        </w:rPr>
        <w:t>:</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 xml:space="preserve">počínat si při práci tak, aby neohrozil zdraví své ani přítomných osob, dodržovat předpisy BOZP a PO a předepsané pracovní postupy, </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při práci vždy myslet na bezpečnost svého jednání a nepřeceňovat své schopnosti,</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neprovádět práce, pro něž nejsou poučeni ani vyškoleni, zejména práce, které vyžadují zvláštní odbornou kvalifikaci (svářeč, jeřábník, vazač, atd.),</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 xml:space="preserve">používat při práci ochranná zařízení a předepsané OOPP, </w:t>
      </w:r>
    </w:p>
    <w:p w:rsidR="00FF147B" w:rsidRPr="00AA2000" w:rsidRDefault="00FF147B" w:rsidP="00FF147B">
      <w:pPr>
        <w:numPr>
          <w:ilvl w:val="0"/>
          <w:numId w:val="13"/>
        </w:numPr>
        <w:spacing w:before="0"/>
        <w:ind w:left="426" w:hanging="426"/>
        <w:jc w:val="both"/>
        <w:rPr>
          <w:rFonts w:ascii="Arial Narrow" w:hAnsi="Arial Narrow"/>
          <w:sz w:val="22"/>
          <w:szCs w:val="22"/>
        </w:rPr>
      </w:pPr>
      <w:r w:rsidRPr="00AA2000">
        <w:rPr>
          <w:rFonts w:ascii="Arial Narrow" w:hAnsi="Arial Narrow"/>
          <w:sz w:val="22"/>
          <w:szCs w:val="22"/>
        </w:rPr>
        <w:t>chránit životní prostředí.</w:t>
      </w:r>
    </w:p>
    <w:p w:rsidR="00FF147B" w:rsidRPr="00AA2000" w:rsidRDefault="00FF147B" w:rsidP="00FF147B">
      <w:pPr>
        <w:rPr>
          <w:rFonts w:ascii="Arial Narrow" w:hAnsi="Arial Narrow"/>
          <w:sz w:val="22"/>
          <w:szCs w:val="22"/>
        </w:rPr>
      </w:pPr>
    </w:p>
    <w:p w:rsidR="00FF147B" w:rsidRPr="00AA2000" w:rsidRDefault="00FF147B" w:rsidP="00FF147B">
      <w:pPr>
        <w:jc w:val="both"/>
        <w:rPr>
          <w:rFonts w:ascii="Arial Narrow" w:hAnsi="Arial Narrow"/>
          <w:sz w:val="22"/>
          <w:szCs w:val="22"/>
        </w:rPr>
      </w:pPr>
      <w:r w:rsidRPr="00AA2000">
        <w:rPr>
          <w:rFonts w:ascii="Arial Narrow" w:hAnsi="Arial Narrow"/>
          <w:sz w:val="22"/>
          <w:szCs w:val="22"/>
        </w:rPr>
        <w:t>Zhotovitel je povinen zajistit v případě nebezpečí, které by mohlo ohrozit zdraví nebo životy osob nebo způsobit provozní nehodu (havárii), okamžité zastavení prováděných prací.</w:t>
      </w:r>
    </w:p>
    <w:p w:rsidR="00FF147B" w:rsidRPr="0050683D" w:rsidRDefault="00FF147B" w:rsidP="00FF147B">
      <w:pPr>
        <w:pStyle w:val="Nadpis2"/>
        <w:numPr>
          <w:ilvl w:val="0"/>
          <w:numId w:val="0"/>
        </w:numPr>
        <w:ind w:left="1418" w:hanging="842"/>
      </w:pPr>
      <w:bookmarkStart w:id="89" w:name="_Toc514129695"/>
      <w:bookmarkStart w:id="90" w:name="_Toc7780839"/>
      <w:bookmarkStart w:id="91" w:name="_Toc49948967"/>
      <w:proofErr w:type="gramStart"/>
      <w:r w:rsidRPr="0050683D">
        <w:t>C.1</w:t>
      </w:r>
      <w:r w:rsidRPr="0050683D">
        <w:tab/>
        <w:t>Základní</w:t>
      </w:r>
      <w:proofErr w:type="gramEnd"/>
      <w:r w:rsidRPr="0050683D">
        <w:t xml:space="preserve"> informace o </w:t>
      </w:r>
      <w:bookmarkEnd w:id="89"/>
      <w:r w:rsidRPr="0050683D">
        <w:t>rozhodnutích týkajících se stavby a podmínkách stanovených v rozhodnutích a v projektové dokumentaci</w:t>
      </w:r>
      <w:bookmarkEnd w:id="90"/>
      <w:bookmarkEnd w:id="91"/>
    </w:p>
    <w:p w:rsidR="009C1AD9" w:rsidRPr="005960CF" w:rsidRDefault="009C1AD9" w:rsidP="009C1AD9">
      <w:pPr>
        <w:pStyle w:val="AqpText0"/>
        <w:rPr>
          <w:rFonts w:ascii="Arial Narrow" w:hAnsi="Arial Narrow"/>
          <w:sz w:val="22"/>
          <w:szCs w:val="22"/>
        </w:rPr>
      </w:pPr>
      <w:bookmarkStart w:id="92" w:name="_Toc514129696"/>
      <w:bookmarkStart w:id="93" w:name="_Toc7780840"/>
      <w:r w:rsidRPr="005960CF">
        <w:rPr>
          <w:rFonts w:ascii="Arial Narrow" w:hAnsi="Arial Narrow"/>
          <w:sz w:val="22"/>
          <w:szCs w:val="22"/>
        </w:rPr>
        <w:t>Návrh rekonstrukce kanalizační stoky a vodovodního řadu je v souladu s Územním plánem města Brna</w:t>
      </w:r>
      <w:r>
        <w:rPr>
          <w:rFonts w:ascii="Arial Narrow" w:hAnsi="Arial Narrow"/>
          <w:sz w:val="22"/>
          <w:szCs w:val="22"/>
        </w:rPr>
        <w:t xml:space="preserve"> (schválený dne </w:t>
      </w:r>
      <w:proofErr w:type="gramStart"/>
      <w:r>
        <w:rPr>
          <w:rFonts w:ascii="Arial Narrow" w:hAnsi="Arial Narrow"/>
          <w:sz w:val="22"/>
          <w:szCs w:val="22"/>
        </w:rPr>
        <w:t>3.11. 1994</w:t>
      </w:r>
      <w:proofErr w:type="gramEnd"/>
      <w:r>
        <w:rPr>
          <w:rFonts w:ascii="Arial Narrow" w:hAnsi="Arial Narrow"/>
          <w:sz w:val="22"/>
          <w:szCs w:val="22"/>
        </w:rPr>
        <w:t xml:space="preserve">) </w:t>
      </w:r>
      <w:r w:rsidRPr="005960CF">
        <w:rPr>
          <w:rFonts w:ascii="Arial Narrow" w:hAnsi="Arial Narrow"/>
          <w:sz w:val="22"/>
          <w:szCs w:val="22"/>
        </w:rPr>
        <w:t>. Trasy jsou navrženy ve stávající zástavbě.</w:t>
      </w:r>
    </w:p>
    <w:p w:rsidR="009C1AD9" w:rsidRDefault="009C1AD9" w:rsidP="009C1AD9">
      <w:pPr>
        <w:jc w:val="both"/>
        <w:rPr>
          <w:rFonts w:ascii="Arial Narrow" w:hAnsi="Arial Narrow"/>
          <w:sz w:val="22"/>
          <w:szCs w:val="22"/>
        </w:rPr>
      </w:pPr>
      <w:r w:rsidRPr="005960CF">
        <w:rPr>
          <w:rFonts w:ascii="Arial Narrow" w:hAnsi="Arial Narrow"/>
          <w:sz w:val="22"/>
          <w:szCs w:val="22"/>
        </w:rPr>
        <w:t xml:space="preserve">Projektová dokumentace je zpracována v rozsahu záměru BVK a.s. (číslo stavby </w:t>
      </w:r>
      <w:r>
        <w:rPr>
          <w:rFonts w:ascii="Arial Narrow" w:hAnsi="Arial Narrow"/>
          <w:sz w:val="22"/>
          <w:szCs w:val="22"/>
        </w:rPr>
        <w:t>133011, 9</w:t>
      </w:r>
      <w:r w:rsidRPr="005960CF">
        <w:rPr>
          <w:rFonts w:ascii="Arial Narrow" w:hAnsi="Arial Narrow"/>
          <w:sz w:val="22"/>
          <w:szCs w:val="22"/>
        </w:rPr>
        <w:t>/201</w:t>
      </w:r>
      <w:r>
        <w:rPr>
          <w:rFonts w:ascii="Arial Narrow" w:hAnsi="Arial Narrow"/>
          <w:sz w:val="22"/>
          <w:szCs w:val="22"/>
        </w:rPr>
        <w:t>9</w:t>
      </w:r>
      <w:r w:rsidRPr="005960CF">
        <w:rPr>
          <w:rFonts w:ascii="Arial Narrow" w:hAnsi="Arial Narrow"/>
          <w:sz w:val="22"/>
          <w:szCs w:val="22"/>
        </w:rPr>
        <w:t>) a je s ním v souladu.</w:t>
      </w:r>
    </w:p>
    <w:p w:rsidR="009C1AD9" w:rsidRPr="0050683D" w:rsidRDefault="009C1AD9" w:rsidP="009C1AD9">
      <w:pPr>
        <w:jc w:val="both"/>
        <w:rPr>
          <w:rFonts w:ascii="Arial Narrow" w:hAnsi="Arial Narrow"/>
          <w:sz w:val="22"/>
          <w:szCs w:val="22"/>
        </w:rPr>
      </w:pPr>
      <w:r w:rsidRPr="0050683D">
        <w:rPr>
          <w:rFonts w:ascii="Arial Narrow" w:hAnsi="Arial Narrow"/>
          <w:sz w:val="22"/>
          <w:szCs w:val="22"/>
        </w:rPr>
        <w:t>Dílo bude provedeno dle příslušné dokumentace veřejné zakázky zadavatele, která je tvořena následujícími podklady:</w:t>
      </w:r>
    </w:p>
    <w:p w:rsidR="009C1AD9" w:rsidRPr="00DE4045" w:rsidRDefault="009C1AD9" w:rsidP="009C1AD9">
      <w:pPr>
        <w:ind w:left="705" w:hanging="705"/>
        <w:jc w:val="both"/>
        <w:rPr>
          <w:rFonts w:ascii="Arial Narrow" w:hAnsi="Arial Narrow"/>
          <w:sz w:val="22"/>
          <w:szCs w:val="22"/>
        </w:rPr>
      </w:pPr>
      <w:r w:rsidRPr="0050683D">
        <w:rPr>
          <w:rFonts w:ascii="Arial Narrow" w:hAnsi="Arial Narrow"/>
          <w:sz w:val="22"/>
          <w:szCs w:val="22"/>
        </w:rPr>
        <w:t>-</w:t>
      </w:r>
      <w:r w:rsidRPr="0050683D">
        <w:rPr>
          <w:rFonts w:ascii="Arial Narrow" w:hAnsi="Arial Narrow"/>
          <w:sz w:val="22"/>
          <w:szCs w:val="22"/>
        </w:rPr>
        <w:tab/>
      </w:r>
      <w:r w:rsidRPr="00DE4045">
        <w:rPr>
          <w:rFonts w:ascii="Arial Narrow" w:hAnsi="Arial Narrow"/>
          <w:sz w:val="22"/>
          <w:szCs w:val="22"/>
        </w:rPr>
        <w:t xml:space="preserve">projektová dokumentace „Brno, </w:t>
      </w:r>
      <w:r>
        <w:rPr>
          <w:rFonts w:ascii="Arial Narrow" w:hAnsi="Arial Narrow"/>
          <w:sz w:val="22"/>
          <w:szCs w:val="22"/>
        </w:rPr>
        <w:t>Stránského</w:t>
      </w:r>
      <w:r w:rsidRPr="00DE4045">
        <w:rPr>
          <w:rFonts w:ascii="Arial Narrow" w:hAnsi="Arial Narrow"/>
          <w:sz w:val="22"/>
          <w:szCs w:val="22"/>
        </w:rPr>
        <w:t xml:space="preserve"> – rekonstrukce kanalizace a vodovodu“ zpracovaná ve st. DUR, projektant AQUA PROCON, s.r.o. v </w:t>
      </w:r>
      <w:r>
        <w:rPr>
          <w:rFonts w:ascii="Arial Narrow" w:hAnsi="Arial Narrow"/>
          <w:sz w:val="22"/>
          <w:szCs w:val="22"/>
        </w:rPr>
        <w:t>07/2020</w:t>
      </w:r>
    </w:p>
    <w:p w:rsidR="009C1AD9" w:rsidRPr="00DE4045" w:rsidRDefault="009C1AD9" w:rsidP="009C1AD9">
      <w:pPr>
        <w:jc w:val="both"/>
        <w:rPr>
          <w:rFonts w:ascii="Arial Narrow" w:hAnsi="Arial Narrow"/>
          <w:sz w:val="22"/>
          <w:szCs w:val="22"/>
        </w:rPr>
      </w:pPr>
      <w:r w:rsidRPr="00DE4045">
        <w:rPr>
          <w:rFonts w:ascii="Arial Narrow" w:hAnsi="Arial Narrow"/>
          <w:sz w:val="22"/>
          <w:szCs w:val="22"/>
        </w:rPr>
        <w:t>-</w:t>
      </w:r>
      <w:r w:rsidRPr="00DE4045">
        <w:rPr>
          <w:rFonts w:ascii="Arial Narrow" w:hAnsi="Arial Narrow"/>
          <w:sz w:val="22"/>
          <w:szCs w:val="22"/>
        </w:rPr>
        <w:tab/>
        <w:t xml:space="preserve">schválený ÚP města Brna schválený dne </w:t>
      </w:r>
      <w:proofErr w:type="gramStart"/>
      <w:r w:rsidRPr="00DE4045">
        <w:rPr>
          <w:rFonts w:ascii="Arial Narrow" w:hAnsi="Arial Narrow"/>
          <w:sz w:val="22"/>
          <w:szCs w:val="22"/>
        </w:rPr>
        <w:t>3.11. 1994</w:t>
      </w:r>
      <w:proofErr w:type="gramEnd"/>
    </w:p>
    <w:p w:rsidR="009C1AD9" w:rsidRPr="00DE4045" w:rsidRDefault="009C1AD9" w:rsidP="009C1AD9">
      <w:pPr>
        <w:ind w:left="705" w:hanging="705"/>
        <w:jc w:val="both"/>
        <w:rPr>
          <w:rFonts w:ascii="Arial Narrow" w:hAnsi="Arial Narrow"/>
          <w:sz w:val="22"/>
          <w:szCs w:val="22"/>
        </w:rPr>
      </w:pPr>
      <w:r w:rsidRPr="00DE4045">
        <w:rPr>
          <w:rFonts w:ascii="Arial Narrow" w:hAnsi="Arial Narrow"/>
          <w:sz w:val="22"/>
          <w:szCs w:val="22"/>
        </w:rPr>
        <w:t>-</w:t>
      </w:r>
      <w:r w:rsidRPr="00DE4045">
        <w:rPr>
          <w:rFonts w:ascii="Arial Narrow" w:hAnsi="Arial Narrow"/>
          <w:sz w:val="22"/>
          <w:szCs w:val="22"/>
        </w:rPr>
        <w:tab/>
        <w:t>geodetické zaměření zájmového území, zajištěno u KGK 0</w:t>
      </w:r>
      <w:r>
        <w:rPr>
          <w:rFonts w:ascii="Arial Narrow" w:hAnsi="Arial Narrow"/>
          <w:sz w:val="22"/>
          <w:szCs w:val="22"/>
        </w:rPr>
        <w:t>2</w:t>
      </w:r>
      <w:r w:rsidRPr="00DE4045">
        <w:rPr>
          <w:rFonts w:ascii="Arial Narrow" w:hAnsi="Arial Narrow"/>
          <w:sz w:val="22"/>
          <w:szCs w:val="22"/>
        </w:rPr>
        <w:t>/20</w:t>
      </w:r>
      <w:r>
        <w:rPr>
          <w:rFonts w:ascii="Arial Narrow" w:hAnsi="Arial Narrow"/>
          <w:sz w:val="22"/>
          <w:szCs w:val="22"/>
        </w:rPr>
        <w:t>20</w:t>
      </w:r>
      <w:r w:rsidRPr="00DE4045">
        <w:rPr>
          <w:rFonts w:ascii="Arial Narrow" w:hAnsi="Arial Narrow"/>
          <w:sz w:val="22"/>
          <w:szCs w:val="22"/>
        </w:rPr>
        <w:t xml:space="preserve"> </w:t>
      </w:r>
    </w:p>
    <w:p w:rsidR="009C1AD9" w:rsidRPr="00932610" w:rsidRDefault="009C1AD9" w:rsidP="009C1AD9">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katastrální mapy, zajištěno u KGK 0</w:t>
      </w:r>
      <w:r>
        <w:rPr>
          <w:rFonts w:ascii="Arial Narrow" w:hAnsi="Arial Narrow"/>
          <w:sz w:val="22"/>
          <w:szCs w:val="22"/>
        </w:rPr>
        <w:t>2</w:t>
      </w:r>
      <w:r w:rsidRPr="00932610">
        <w:rPr>
          <w:rFonts w:ascii="Arial Narrow" w:hAnsi="Arial Narrow"/>
          <w:sz w:val="22"/>
          <w:szCs w:val="22"/>
        </w:rPr>
        <w:t>/20</w:t>
      </w:r>
      <w:r>
        <w:rPr>
          <w:rFonts w:ascii="Arial Narrow" w:hAnsi="Arial Narrow"/>
          <w:sz w:val="22"/>
          <w:szCs w:val="22"/>
        </w:rPr>
        <w:t>20</w:t>
      </w:r>
      <w:r w:rsidRPr="00932610">
        <w:rPr>
          <w:rFonts w:ascii="Arial Narrow" w:hAnsi="Arial Narrow"/>
          <w:sz w:val="22"/>
          <w:szCs w:val="22"/>
        </w:rPr>
        <w:t xml:space="preserve"> </w:t>
      </w:r>
    </w:p>
    <w:p w:rsidR="009C1AD9" w:rsidRPr="00932610" w:rsidRDefault="009C1AD9" w:rsidP="009C1AD9">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IG průzkum – firma GEOS Brno, 0</w:t>
      </w:r>
      <w:r>
        <w:rPr>
          <w:rFonts w:ascii="Arial Narrow" w:hAnsi="Arial Narrow"/>
          <w:sz w:val="22"/>
          <w:szCs w:val="22"/>
        </w:rPr>
        <w:t>3</w:t>
      </w:r>
      <w:r w:rsidRPr="00932610">
        <w:rPr>
          <w:rFonts w:ascii="Arial Narrow" w:hAnsi="Arial Narrow"/>
          <w:sz w:val="22"/>
          <w:szCs w:val="22"/>
        </w:rPr>
        <w:t>/20</w:t>
      </w:r>
      <w:r>
        <w:rPr>
          <w:rFonts w:ascii="Arial Narrow" w:hAnsi="Arial Narrow"/>
          <w:sz w:val="22"/>
          <w:szCs w:val="22"/>
        </w:rPr>
        <w:t>20</w:t>
      </w:r>
      <w:r w:rsidRPr="00932610">
        <w:rPr>
          <w:rFonts w:ascii="Arial Narrow" w:hAnsi="Arial Narrow"/>
          <w:sz w:val="22"/>
          <w:szCs w:val="22"/>
        </w:rPr>
        <w:t xml:space="preserve"> </w:t>
      </w:r>
    </w:p>
    <w:p w:rsidR="009C1AD9" w:rsidRPr="00932610" w:rsidRDefault="009C1AD9" w:rsidP="009C1AD9">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 xml:space="preserve">trasy stávajících inženýrských sítí – podklady jednotlivých správců </w:t>
      </w:r>
    </w:p>
    <w:p w:rsidR="009C1AD9" w:rsidRPr="00932610" w:rsidRDefault="009C1AD9" w:rsidP="009C1AD9">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pochůzky v terénu</w:t>
      </w:r>
    </w:p>
    <w:p w:rsidR="009C1AD9" w:rsidRPr="00932610" w:rsidRDefault="009C1AD9" w:rsidP="009C1AD9">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 xml:space="preserve">kamerové průzkumy – předal objednatel </w:t>
      </w:r>
    </w:p>
    <w:p w:rsidR="009C1AD9" w:rsidRPr="00932610" w:rsidRDefault="009C1AD9" w:rsidP="009C1AD9">
      <w:pPr>
        <w:ind w:left="705" w:hanging="705"/>
        <w:jc w:val="both"/>
        <w:rPr>
          <w:rFonts w:ascii="Arial Narrow" w:hAnsi="Arial Narrow"/>
          <w:sz w:val="22"/>
          <w:szCs w:val="22"/>
        </w:rPr>
      </w:pPr>
      <w:r w:rsidRPr="00932610">
        <w:rPr>
          <w:rFonts w:ascii="Arial Narrow" w:hAnsi="Arial Narrow"/>
          <w:sz w:val="22"/>
          <w:szCs w:val="22"/>
        </w:rPr>
        <w:t>-</w:t>
      </w:r>
      <w:r w:rsidRPr="00932610">
        <w:rPr>
          <w:rFonts w:ascii="Arial Narrow" w:hAnsi="Arial Narrow"/>
          <w:sz w:val="22"/>
          <w:szCs w:val="22"/>
        </w:rPr>
        <w:tab/>
        <w:t xml:space="preserve">konzultace s objednatelem </w:t>
      </w:r>
    </w:p>
    <w:p w:rsidR="009C1AD9" w:rsidRDefault="009C1AD9" w:rsidP="009C1AD9">
      <w:pPr>
        <w:jc w:val="both"/>
        <w:rPr>
          <w:rFonts w:ascii="Arial Narrow" w:hAnsi="Arial Narrow"/>
          <w:sz w:val="22"/>
          <w:szCs w:val="22"/>
        </w:rPr>
      </w:pPr>
      <w:r w:rsidRPr="0050683D">
        <w:rPr>
          <w:rFonts w:ascii="Arial Narrow" w:hAnsi="Arial Narrow"/>
          <w:sz w:val="22"/>
          <w:szCs w:val="22"/>
        </w:rPr>
        <w:t>Zhotovitel projektové dokumentace rozeslal dotčeným orgánům a organizacím "Žádost o vyjádření k připravované stavbě</w:t>
      </w:r>
      <w:r>
        <w:rPr>
          <w:rFonts w:ascii="Arial Narrow" w:hAnsi="Arial Narrow"/>
          <w:sz w:val="22"/>
          <w:szCs w:val="22"/>
        </w:rPr>
        <w:t>“</w:t>
      </w:r>
      <w:r w:rsidRPr="0050683D">
        <w:rPr>
          <w:rFonts w:ascii="Arial Narrow" w:hAnsi="Arial Narrow"/>
          <w:sz w:val="22"/>
          <w:szCs w:val="22"/>
        </w:rPr>
        <w:t>. Oslovené orgány a organizace byly vybrány na základě předpokladu činnosti v dané lokalitě. Kopie stanovisek jsou doloženy v PD. Některé z oslovených orgánů nebo organizací ve svém souhlasném stanovisku vyjádřili podmínky k realizaci stavby, které byly zapracovány v projektu (PD) a také, které musí zhotovitel stavby respektovat.</w:t>
      </w:r>
    </w:p>
    <w:p w:rsidR="00FF147B" w:rsidRPr="0050683D" w:rsidRDefault="00FF147B" w:rsidP="00FF147B">
      <w:pPr>
        <w:pStyle w:val="Nadpis2"/>
        <w:numPr>
          <w:ilvl w:val="0"/>
          <w:numId w:val="0"/>
        </w:numPr>
        <w:ind w:left="1418" w:hanging="842"/>
      </w:pPr>
      <w:bookmarkStart w:id="94" w:name="_Toc49948968"/>
      <w:proofErr w:type="gramStart"/>
      <w:r w:rsidRPr="0050683D">
        <w:t>C.2</w:t>
      </w:r>
      <w:r w:rsidRPr="0050683D">
        <w:tab/>
        <w:t>Postupy</w:t>
      </w:r>
      <w:proofErr w:type="gramEnd"/>
      <w:r w:rsidRPr="0050683D">
        <w:t xml:space="preserve"> na staveništi</w:t>
      </w:r>
      <w:bookmarkEnd w:id="92"/>
      <w:r w:rsidRPr="0050683D">
        <w:t xml:space="preserve"> řešící a specifikující jednotlivá opatření vyplývající z platných právních předpisů</w:t>
      </w:r>
      <w:bookmarkEnd w:id="93"/>
      <w:bookmarkEnd w:id="94"/>
    </w:p>
    <w:p w:rsidR="00FF147B" w:rsidRPr="00BF2AB0" w:rsidRDefault="00FF147B" w:rsidP="00FF147B">
      <w:pPr>
        <w:autoSpaceDE w:val="0"/>
        <w:autoSpaceDN w:val="0"/>
        <w:adjustRightInd w:val="0"/>
        <w:jc w:val="both"/>
        <w:rPr>
          <w:rFonts w:ascii="Arial Narrow" w:hAnsi="Arial Narrow"/>
          <w:sz w:val="22"/>
          <w:szCs w:val="22"/>
        </w:rPr>
      </w:pPr>
      <w:r w:rsidRPr="00BF2AB0">
        <w:rPr>
          <w:rFonts w:ascii="Arial Narrow" w:hAnsi="Arial Narrow"/>
          <w:sz w:val="22"/>
          <w:szCs w:val="22"/>
        </w:rPr>
        <w:t>Vzájemné vztahy, závazky a povinnosti v oblasti bezpečnosti práce musí být mezi účastníky výstavby dohodnuty předem a musí být obsaženy v zápise o předání staveniště, pokud nejsou zakotveny ve smlouvě. Staveniště / pracoviště bude písemně předáno zhotoviteli zástupcem investora/objednatele, která stanoví podmínky pro provádění práce. Dodavatel / zhotovitel stavby si zajistí zdravotnický materiál, opatří jednotlivá pracoviště příslušnými výstražnými tabulkami a tabulkami s telefonními čísly lékařské záchranné služby a hasičů.</w:t>
      </w:r>
    </w:p>
    <w:p w:rsidR="00FF147B" w:rsidRPr="00BF2AB0" w:rsidRDefault="00FF147B" w:rsidP="00FF147B">
      <w:pPr>
        <w:widowControl w:val="0"/>
        <w:jc w:val="both"/>
        <w:rPr>
          <w:rFonts w:ascii="Arial Narrow" w:hAnsi="Arial Narrow"/>
          <w:sz w:val="22"/>
          <w:szCs w:val="22"/>
        </w:rPr>
      </w:pPr>
      <w:r w:rsidRPr="00BF2AB0">
        <w:rPr>
          <w:rFonts w:ascii="Arial Narrow" w:hAnsi="Arial Narrow"/>
          <w:sz w:val="22"/>
          <w:szCs w:val="22"/>
        </w:rPr>
        <w:lastRenderedPageBreak/>
        <w:t xml:space="preserve">Podrobný rozsah provádění prací a specifikace dodávek vychází z projektové dokumentace stavby, která je nedílnou součástí zadávací dokumentace, dále pak smlouvou o dílo. </w:t>
      </w:r>
    </w:p>
    <w:p w:rsidR="00FF147B" w:rsidRPr="001905A1" w:rsidRDefault="00FF147B" w:rsidP="00FF147B">
      <w:pPr>
        <w:autoSpaceDE w:val="0"/>
        <w:autoSpaceDN w:val="0"/>
        <w:adjustRightInd w:val="0"/>
        <w:rPr>
          <w:rFonts w:ascii="Arial Narrow" w:hAnsi="Arial Narrow"/>
          <w:i/>
          <w:iCs/>
          <w:sz w:val="24"/>
          <w:highlight w:val="yellow"/>
        </w:rPr>
      </w:pPr>
    </w:p>
    <w:p w:rsidR="00FF147B" w:rsidRPr="00233D97" w:rsidRDefault="00FF147B" w:rsidP="00FF147B">
      <w:pPr>
        <w:jc w:val="both"/>
        <w:rPr>
          <w:rFonts w:ascii="Arial Narrow" w:hAnsi="Arial Narrow"/>
          <w:b/>
          <w:sz w:val="22"/>
          <w:szCs w:val="22"/>
          <w:u w:val="single"/>
        </w:rPr>
      </w:pPr>
      <w:r w:rsidRPr="00233D97">
        <w:rPr>
          <w:rFonts w:ascii="Arial Narrow" w:hAnsi="Arial Narrow"/>
          <w:b/>
          <w:sz w:val="22"/>
          <w:szCs w:val="22"/>
          <w:u w:val="single"/>
        </w:rPr>
        <w:t>Popis stavby</w:t>
      </w:r>
    </w:p>
    <w:p w:rsidR="00FF147B" w:rsidRPr="00233D97" w:rsidRDefault="00FF147B" w:rsidP="00FF147B">
      <w:pPr>
        <w:jc w:val="both"/>
        <w:rPr>
          <w:rFonts w:ascii="Arial Narrow" w:hAnsi="Arial Narrow"/>
          <w:sz w:val="22"/>
          <w:szCs w:val="22"/>
        </w:rPr>
      </w:pPr>
      <w:r w:rsidRPr="00233D97">
        <w:rPr>
          <w:rFonts w:ascii="Arial Narrow" w:hAnsi="Arial Narrow"/>
          <w:sz w:val="22"/>
          <w:szCs w:val="22"/>
        </w:rPr>
        <w:t>Práce na jednotlivých stavebních objektech budou probíhat v souladu s PD - technických zprávách jednotlivých stavebních objektů. V době přípravy stavby nelze přesně popsat popis jednotlivých prací vzhledem k tomu, že nejsou vybráni jednotliví zhotovitelé. Přesný popis prací bude specifikován po výběru zhotovitelů a doložení technologických postupů, které pro stavbu zvolili.</w:t>
      </w:r>
    </w:p>
    <w:p w:rsidR="00FF147B" w:rsidRPr="00233D97" w:rsidRDefault="00FF147B" w:rsidP="00FF147B">
      <w:pPr>
        <w:jc w:val="both"/>
        <w:rPr>
          <w:rFonts w:ascii="Arial Narrow" w:hAnsi="Arial Narrow"/>
          <w:i/>
          <w:sz w:val="22"/>
          <w:szCs w:val="22"/>
        </w:rPr>
      </w:pPr>
      <w:r w:rsidRPr="00233D97">
        <w:rPr>
          <w:rFonts w:ascii="Arial Narrow" w:hAnsi="Arial Narrow"/>
          <w:i/>
          <w:sz w:val="22"/>
          <w:szCs w:val="22"/>
        </w:rPr>
        <w:t>Přesný popis prováděných prací bude formou technologických postupů přiložen k plánu BOZP pro realizaci stavby a bude jeho nedílnou součástí. Jednotlivé pracovní postupy budou v zákonné lhůtě poskytovány koordinátorovi BOZP na staveništi. Jakákoliv aktualizace musí být ihned oznámena KOO. Přílohou budou pracovní postupy od všech dodavatelů / subdodavatelů. Toto zajistí hlavní zhotovitel stavby.</w:t>
      </w:r>
    </w:p>
    <w:p w:rsidR="009C1AD9" w:rsidRPr="00932610" w:rsidRDefault="009C1AD9" w:rsidP="009C1AD9">
      <w:pPr>
        <w:rPr>
          <w:rFonts w:ascii="Arial Narrow" w:hAnsi="Arial Narrow"/>
          <w:b/>
          <w:bCs/>
          <w:i/>
        </w:rPr>
      </w:pPr>
      <w:r w:rsidRPr="00932610">
        <w:rPr>
          <w:rFonts w:ascii="Arial Narrow" w:hAnsi="Arial Narrow"/>
          <w:b/>
          <w:bCs/>
          <w:i/>
        </w:rPr>
        <w:t>Základní charakteristika jednotlivých stavebních objektů viz PD – příloha B.</w:t>
      </w:r>
    </w:p>
    <w:p w:rsidR="00FF147B" w:rsidRPr="00852528" w:rsidRDefault="00FF147B" w:rsidP="00FF147B">
      <w:pPr>
        <w:pStyle w:val="Nadpis2"/>
        <w:numPr>
          <w:ilvl w:val="0"/>
          <w:numId w:val="0"/>
        </w:numPr>
        <w:ind w:left="705" w:hanging="705"/>
        <w:jc w:val="both"/>
        <w:rPr>
          <w:rFonts w:ascii="Arial Narrow" w:hAnsi="Arial Narrow"/>
        </w:rPr>
      </w:pPr>
      <w:bookmarkStart w:id="95" w:name="_Toc514129697"/>
      <w:bookmarkStart w:id="96" w:name="_Toc7780841"/>
      <w:bookmarkStart w:id="97" w:name="_Toc49948969"/>
      <w:r w:rsidRPr="00852528">
        <w:rPr>
          <w:rFonts w:ascii="Arial Narrow" w:hAnsi="Arial Narrow"/>
        </w:rPr>
        <w:t>a)</w:t>
      </w:r>
      <w:r w:rsidRPr="00852528">
        <w:rPr>
          <w:rFonts w:ascii="Arial Narrow" w:hAnsi="Arial Narrow"/>
        </w:rPr>
        <w:tab/>
        <w:t>Zajištění</w:t>
      </w:r>
      <w:bookmarkEnd w:id="95"/>
      <w:r w:rsidRPr="00852528">
        <w:rPr>
          <w:rFonts w:ascii="Arial Narrow" w:hAnsi="Arial Narrow"/>
        </w:rPr>
        <w:t xml:space="preserve"> oplocení, ohrazení stavby, vstupů a vjezdů na staveniště, prostor pro skladování a manipulaci s materiálem</w:t>
      </w:r>
      <w:bookmarkEnd w:id="96"/>
      <w:bookmarkEnd w:id="97"/>
      <w:r w:rsidRPr="00852528">
        <w:rPr>
          <w:rFonts w:ascii="Arial Narrow" w:hAnsi="Arial Narrow"/>
        </w:rPr>
        <w:t xml:space="preserve"> </w:t>
      </w:r>
    </w:p>
    <w:p w:rsidR="009C1AD9" w:rsidRPr="00656580" w:rsidRDefault="009C1AD9" w:rsidP="009C1AD9">
      <w:pPr>
        <w:autoSpaceDE w:val="0"/>
        <w:autoSpaceDN w:val="0"/>
        <w:adjustRightInd w:val="0"/>
        <w:jc w:val="both"/>
        <w:rPr>
          <w:rFonts w:ascii="Arial Narrow" w:hAnsi="Arial Narrow"/>
          <w:sz w:val="22"/>
          <w:szCs w:val="22"/>
        </w:rPr>
      </w:pPr>
      <w:r w:rsidRPr="00D50E00">
        <w:rPr>
          <w:rFonts w:ascii="Arial Narrow" w:hAnsi="Arial Narrow"/>
          <w:sz w:val="22"/>
          <w:szCs w:val="22"/>
        </w:rPr>
        <w:t>Jedná se o liniovou stavbu – rekonstrukci stávající kanalizace a vodovodu a v návaznosti celkovou rekonstrukci silnice a přilehlých chodníků.</w:t>
      </w:r>
      <w:r w:rsidRPr="00656580">
        <w:rPr>
          <w:rFonts w:ascii="Arial Narrow" w:hAnsi="Arial Narrow"/>
          <w:sz w:val="22"/>
          <w:szCs w:val="22"/>
        </w:rPr>
        <w:t xml:space="preserve"> Staveniště musí být po celou dobu zajištěno a označeno – nutná instalace informačního značení BOZP na přístupových komunikacích ke stavbě</w:t>
      </w:r>
      <w:r w:rsidRPr="00D50E00">
        <w:rPr>
          <w:rFonts w:ascii="Arial Narrow" w:hAnsi="Arial Narrow"/>
          <w:sz w:val="22"/>
          <w:szCs w:val="22"/>
        </w:rPr>
        <w:t xml:space="preserve">. Obvod stavby definují plochy silničního objektu, přilehlé komunikace, zařízení staveniště a plochy potřebné pro technologii k provedení stavby. Veškeré pozemky v dočasném záboru, </w:t>
      </w:r>
      <w:proofErr w:type="gramStart"/>
      <w:r w:rsidRPr="00D50E00">
        <w:rPr>
          <w:rFonts w:ascii="Arial Narrow" w:hAnsi="Arial Narrow"/>
          <w:sz w:val="22"/>
          <w:szCs w:val="22"/>
        </w:rPr>
        <w:t>viz.</w:t>
      </w:r>
      <w:proofErr w:type="gramEnd"/>
      <w:r w:rsidRPr="00D50E00">
        <w:rPr>
          <w:rFonts w:ascii="Arial Narrow" w:hAnsi="Arial Narrow"/>
          <w:sz w:val="22"/>
          <w:szCs w:val="22"/>
        </w:rPr>
        <w:t xml:space="preserve"> PD – </w:t>
      </w:r>
      <w:proofErr w:type="gramStart"/>
      <w:r w:rsidRPr="00D50E00">
        <w:rPr>
          <w:rFonts w:ascii="Arial Narrow" w:hAnsi="Arial Narrow"/>
          <w:sz w:val="22"/>
          <w:szCs w:val="22"/>
        </w:rPr>
        <w:t>příloha F.2.</w:t>
      </w:r>
      <w:proofErr w:type="gramEnd"/>
    </w:p>
    <w:p w:rsidR="00FF147B" w:rsidRDefault="00FF147B" w:rsidP="00FF147B">
      <w:pPr>
        <w:jc w:val="both"/>
        <w:rPr>
          <w:rFonts w:ascii="Arial Narrow" w:hAnsi="Arial Narrow"/>
          <w:color w:val="000000"/>
          <w:sz w:val="22"/>
          <w:szCs w:val="22"/>
        </w:rPr>
      </w:pPr>
      <w:r w:rsidRPr="00656580">
        <w:rPr>
          <w:rFonts w:ascii="Arial Narrow" w:hAnsi="Arial Narrow"/>
          <w:sz w:val="22"/>
          <w:szCs w:val="22"/>
        </w:rPr>
        <w:t xml:space="preserve">Rozsah a rozmístění ploch určených pro zařízení staveniště bude dohodnuto mezi zhotovitelem, investorem a případně majiteli pozemků v rámci přípravy pro výstavbu. Pro meziskládku vybouraného a vykopaného materiálu bude určena plocha investorem. </w:t>
      </w:r>
      <w:r w:rsidRPr="00656580">
        <w:rPr>
          <w:rFonts w:ascii="Arial Narrow" w:hAnsi="Arial Narrow"/>
          <w:color w:val="000000"/>
          <w:sz w:val="22"/>
          <w:szCs w:val="22"/>
        </w:rPr>
        <w:t>Kabelové trasy, které se nachází v blízkosti plánovaných stavebních prací, je nutné zabezpečit tak, aby nemohlo dojít k jejich poškození pojížděním stavebních mechanizmů.</w:t>
      </w:r>
      <w:r>
        <w:rPr>
          <w:rFonts w:ascii="Arial Narrow" w:hAnsi="Arial Narrow"/>
          <w:color w:val="000000"/>
          <w:sz w:val="22"/>
          <w:szCs w:val="22"/>
        </w:rPr>
        <w:t xml:space="preserve"> </w:t>
      </w:r>
    </w:p>
    <w:p w:rsidR="00FF147B" w:rsidRPr="007D6B77" w:rsidRDefault="00FF147B" w:rsidP="00FF147B">
      <w:pPr>
        <w:jc w:val="both"/>
        <w:rPr>
          <w:rFonts w:ascii="Arial Narrow" w:hAnsi="Arial Narrow"/>
          <w:sz w:val="22"/>
          <w:szCs w:val="22"/>
        </w:rPr>
      </w:pPr>
      <w:r w:rsidRPr="007D6B77">
        <w:rPr>
          <w:rFonts w:ascii="Arial Narrow" w:hAnsi="Arial Narrow"/>
          <w:sz w:val="22"/>
          <w:szCs w:val="22"/>
          <w:u w:val="single"/>
        </w:rPr>
        <w:t xml:space="preserve">Ochrana obyvatelstva </w:t>
      </w:r>
      <w:r w:rsidRPr="007D6B77">
        <w:rPr>
          <w:rFonts w:ascii="Arial Narrow" w:hAnsi="Arial Narrow"/>
          <w:sz w:val="22"/>
          <w:szCs w:val="22"/>
        </w:rPr>
        <w:t xml:space="preserve">- jsou splněny základní požadavky na situování a stavební řešení stavby z hlediska ochrany obyvatelstva. Místa, kde bude probíhat stavební činnost je nutno zajistit proti vstupu nepovolaných osob - bezpečnostním značením – „Nepovolaným vstup zakázán“ a musí být místo zajištěno zábranou (oplocení / ohrazení / výstražná bezpečnostní páska). Rozsah a hranice staveniště vyplývá z výkresu PD „Situační výkresy“, jedná se o liniovou stavbu. </w:t>
      </w:r>
    </w:p>
    <w:p w:rsidR="00FF147B" w:rsidRPr="007D6B77" w:rsidRDefault="00FF147B" w:rsidP="00FF147B">
      <w:pPr>
        <w:jc w:val="center"/>
        <w:rPr>
          <w:rFonts w:ascii="Arial Narrow" w:hAnsi="Arial Narrow"/>
          <w:b/>
          <w:color w:val="FF0000"/>
          <w:sz w:val="22"/>
          <w:szCs w:val="22"/>
        </w:rPr>
      </w:pPr>
      <w:r w:rsidRPr="007D6B77">
        <w:rPr>
          <w:rFonts w:ascii="Arial Narrow" w:hAnsi="Arial Narrow"/>
          <w:b/>
          <w:noProof/>
          <w:color w:val="FF0000"/>
        </w:rPr>
        <w:drawing>
          <wp:inline distT="0" distB="0" distL="0" distR="0" wp14:anchorId="32A67649" wp14:editId="3714A609">
            <wp:extent cx="828040" cy="1190625"/>
            <wp:effectExtent l="1905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828040" cy="1190625"/>
                    </a:xfrm>
                    <a:prstGeom prst="rect">
                      <a:avLst/>
                    </a:prstGeom>
                    <a:noFill/>
                    <a:ln w="9525">
                      <a:noFill/>
                      <a:miter lim="800000"/>
                      <a:headEnd/>
                      <a:tailEnd/>
                    </a:ln>
                  </pic:spPr>
                </pic:pic>
              </a:graphicData>
            </a:graphic>
          </wp:inline>
        </w:drawing>
      </w:r>
    </w:p>
    <w:p w:rsidR="00FF147B" w:rsidRPr="007D6B77" w:rsidRDefault="00FF147B" w:rsidP="00FF147B">
      <w:pPr>
        <w:jc w:val="both"/>
        <w:rPr>
          <w:rFonts w:ascii="Arial Narrow" w:hAnsi="Arial Narrow"/>
          <w:sz w:val="22"/>
          <w:szCs w:val="22"/>
          <w:highlight w:val="yellow"/>
          <w:u w:val="single"/>
        </w:rPr>
      </w:pPr>
    </w:p>
    <w:p w:rsidR="00FF147B" w:rsidRPr="007D6B77" w:rsidRDefault="00FF147B" w:rsidP="00FF147B">
      <w:pPr>
        <w:jc w:val="both"/>
        <w:rPr>
          <w:rFonts w:ascii="Arial Narrow" w:hAnsi="Arial Narrow"/>
          <w:sz w:val="22"/>
          <w:szCs w:val="22"/>
        </w:rPr>
      </w:pPr>
      <w:r w:rsidRPr="007D6B77">
        <w:rPr>
          <w:rFonts w:ascii="Arial Narrow" w:hAnsi="Arial Narrow"/>
          <w:sz w:val="22"/>
          <w:szCs w:val="22"/>
        </w:rPr>
        <w:t>Staveniště bude celistvě ohrazeno vh</w:t>
      </w:r>
      <w:r>
        <w:rPr>
          <w:rFonts w:ascii="Arial Narrow" w:hAnsi="Arial Narrow"/>
          <w:sz w:val="22"/>
          <w:szCs w:val="22"/>
        </w:rPr>
        <w:t>odným oplocením o min. výšce 1,8</w:t>
      </w:r>
      <w:r w:rsidRPr="007D6B77">
        <w:rPr>
          <w:rFonts w:ascii="Arial Narrow" w:hAnsi="Arial Narrow"/>
          <w:sz w:val="22"/>
          <w:szCs w:val="22"/>
        </w:rPr>
        <w:t xml:space="preserve"> m a zajištěno proti pádu do komunikace způsobené např. poryvem větru, nákladní dopravou, atd.</w:t>
      </w:r>
    </w:p>
    <w:p w:rsidR="00FF147B" w:rsidRPr="007D6B77" w:rsidRDefault="00FF147B" w:rsidP="00FF147B">
      <w:pPr>
        <w:autoSpaceDE w:val="0"/>
        <w:autoSpaceDN w:val="0"/>
        <w:adjustRightInd w:val="0"/>
        <w:jc w:val="both"/>
        <w:rPr>
          <w:rFonts w:ascii="Arial Narrow" w:hAnsi="Arial Narrow"/>
          <w:sz w:val="22"/>
          <w:szCs w:val="22"/>
        </w:rPr>
      </w:pPr>
      <w:r w:rsidRPr="007D6B77">
        <w:rPr>
          <w:rFonts w:ascii="Arial Narrow" w:hAnsi="Arial Narrow"/>
          <w:sz w:val="22"/>
          <w:szCs w:val="22"/>
        </w:rPr>
        <w:t>Před vstupem na staveniště bude umístěna informační tabulka s informací o vstupu na staveniště, o povinnosti nahlásit svou přítomnost stavbyvedoucímu a příkazová značka k nošení ochrany hlavy a používání dalších OOPP.</w:t>
      </w:r>
    </w:p>
    <w:p w:rsidR="00FF147B" w:rsidRPr="007D6B77" w:rsidRDefault="00FF147B" w:rsidP="00FF147B">
      <w:pPr>
        <w:autoSpaceDE w:val="0"/>
        <w:autoSpaceDN w:val="0"/>
        <w:adjustRightInd w:val="0"/>
        <w:jc w:val="center"/>
        <w:rPr>
          <w:rFonts w:ascii="Arial Narrow" w:hAnsi="Arial Narrow"/>
          <w:b/>
          <w:color w:val="FF0000"/>
        </w:rPr>
      </w:pPr>
      <w:r w:rsidRPr="007D6B77">
        <w:rPr>
          <w:rFonts w:ascii="Arial Narrow" w:hAnsi="Arial Narrow"/>
          <w:b/>
          <w:noProof/>
          <w:color w:val="FF0000"/>
        </w:rPr>
        <w:lastRenderedPageBreak/>
        <w:drawing>
          <wp:inline distT="0" distB="0" distL="0" distR="0" wp14:anchorId="2E32871B" wp14:editId="6375D67F">
            <wp:extent cx="802005" cy="1190625"/>
            <wp:effectExtent l="19050" t="0" r="0" b="0"/>
            <wp:docPr id="13"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802005" cy="1190625"/>
                    </a:xfrm>
                    <a:prstGeom prst="rect">
                      <a:avLst/>
                    </a:prstGeom>
                    <a:noFill/>
                    <a:ln w="9525">
                      <a:noFill/>
                      <a:miter lim="800000"/>
                      <a:headEnd/>
                      <a:tailEnd/>
                    </a:ln>
                  </pic:spPr>
                </pic:pic>
              </a:graphicData>
            </a:graphic>
          </wp:inline>
        </w:drawing>
      </w:r>
    </w:p>
    <w:p w:rsidR="00FF147B" w:rsidRDefault="00FF147B" w:rsidP="00FF147B">
      <w:pPr>
        <w:autoSpaceDE w:val="0"/>
        <w:autoSpaceDN w:val="0"/>
        <w:adjustRightInd w:val="0"/>
        <w:jc w:val="both"/>
        <w:rPr>
          <w:rFonts w:ascii="Arial Narrow" w:hAnsi="Arial Narrow"/>
          <w:sz w:val="22"/>
          <w:szCs w:val="22"/>
        </w:rPr>
      </w:pPr>
      <w:r w:rsidRPr="007D6B77">
        <w:rPr>
          <w:rFonts w:ascii="Arial Narrow" w:hAnsi="Arial Narrow"/>
          <w:sz w:val="22"/>
          <w:szCs w:val="22"/>
        </w:rPr>
        <w:t>V případě neohlášeného přístupu (kontroly, úřady, noví subdodavatelé apod.) bude kontaktovat vedoucího či pověřeného pracovníka zhotovitele (stavbyvedoucího) a nepovolané osoby se mohou na staveništi pohybovat jen v jeho doprovodu a na jeho zodpovědnost, přičemž se na ně vztahují veškerá bezpečnostní pravidla a požadavky. Povinnost zhotovitele vést přehled o pohybu fyzických osob po staveništi bude zajištěna stavbyvedoucím (seznámením těchto osob s místními bezpečnostními podmínkami a podpisem těchto osob do Knihy evidence návštěv a kontrol).</w:t>
      </w:r>
    </w:p>
    <w:p w:rsidR="00FF147B" w:rsidRDefault="00FF147B" w:rsidP="00FF147B">
      <w:pPr>
        <w:autoSpaceDE w:val="0"/>
        <w:autoSpaceDN w:val="0"/>
        <w:adjustRightInd w:val="0"/>
        <w:jc w:val="center"/>
        <w:rPr>
          <w:rFonts w:ascii="Arial Narrow" w:hAnsi="Arial Narrow"/>
          <w:sz w:val="22"/>
          <w:szCs w:val="22"/>
        </w:rPr>
      </w:pPr>
      <w:r w:rsidRPr="00376AC9">
        <w:rPr>
          <w:rFonts w:ascii="Arial Narrow" w:hAnsi="Arial Narrow"/>
          <w:noProof/>
        </w:rPr>
        <w:drawing>
          <wp:inline distT="0" distB="0" distL="0" distR="0" wp14:anchorId="3AB2AF1D" wp14:editId="73F4B15E">
            <wp:extent cx="4680000" cy="2782615"/>
            <wp:effectExtent l="19050" t="0" r="6300" b="0"/>
            <wp:docPr id="3"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4680000" cy="2782615"/>
                    </a:xfrm>
                    <a:prstGeom prst="rect">
                      <a:avLst/>
                    </a:prstGeom>
                    <a:noFill/>
                    <a:ln w="9525">
                      <a:noFill/>
                      <a:miter lim="800000"/>
                      <a:headEnd/>
                      <a:tailEnd/>
                    </a:ln>
                  </pic:spPr>
                </pic:pic>
              </a:graphicData>
            </a:graphic>
          </wp:inline>
        </w:drawing>
      </w:r>
    </w:p>
    <w:p w:rsidR="00FF147B" w:rsidRDefault="00FF147B" w:rsidP="00FF147B">
      <w:pPr>
        <w:autoSpaceDE w:val="0"/>
        <w:autoSpaceDN w:val="0"/>
        <w:adjustRightInd w:val="0"/>
        <w:jc w:val="center"/>
        <w:rPr>
          <w:rFonts w:ascii="Arial Narrow" w:hAnsi="Arial Narrow"/>
          <w:sz w:val="22"/>
          <w:szCs w:val="22"/>
        </w:rPr>
      </w:pPr>
    </w:p>
    <w:p w:rsidR="00FF147B" w:rsidRPr="007D6B77" w:rsidRDefault="00FF147B" w:rsidP="00FF147B">
      <w:pPr>
        <w:autoSpaceDE w:val="0"/>
        <w:autoSpaceDN w:val="0"/>
        <w:adjustRightInd w:val="0"/>
        <w:jc w:val="both"/>
        <w:rPr>
          <w:rFonts w:ascii="Arial Narrow" w:hAnsi="Arial Narrow"/>
          <w:sz w:val="22"/>
          <w:szCs w:val="22"/>
        </w:rPr>
      </w:pPr>
      <w:r w:rsidRPr="007D6B77">
        <w:rPr>
          <w:rFonts w:ascii="Arial Narrow" w:hAnsi="Arial Narrow"/>
          <w:sz w:val="22"/>
          <w:szCs w:val="22"/>
        </w:rPr>
        <w:t>Případný pracovní prostor jeřábu bude vyznačen výstražnými tabulkami „Pozor – pracovní prostor jeřábu“. Umístění hlavního vypínače staveništního rozvaděče elektrické energie bude označeno informativní tabulkou „Hlavní vypínač“.</w:t>
      </w:r>
    </w:p>
    <w:p w:rsidR="00FF147B" w:rsidRPr="007D6B77" w:rsidRDefault="00FF147B" w:rsidP="00FF147B">
      <w:pPr>
        <w:autoSpaceDE w:val="0"/>
        <w:autoSpaceDN w:val="0"/>
        <w:adjustRightInd w:val="0"/>
        <w:jc w:val="both"/>
        <w:rPr>
          <w:rFonts w:ascii="Arial Narrow" w:hAnsi="Arial Narrow"/>
          <w:sz w:val="22"/>
          <w:szCs w:val="22"/>
        </w:rPr>
      </w:pPr>
    </w:p>
    <w:p w:rsidR="00FF147B" w:rsidRPr="007D6B77" w:rsidRDefault="00FF147B" w:rsidP="00FF147B">
      <w:pPr>
        <w:autoSpaceDE w:val="0"/>
        <w:autoSpaceDN w:val="0"/>
        <w:adjustRightInd w:val="0"/>
        <w:jc w:val="center"/>
        <w:rPr>
          <w:rFonts w:ascii="Arial Narrow" w:hAnsi="Arial Narrow"/>
          <w:b/>
          <w:color w:val="FF0000"/>
        </w:rPr>
      </w:pPr>
      <w:r w:rsidRPr="007D6B77">
        <w:rPr>
          <w:rFonts w:ascii="Arial Narrow" w:hAnsi="Arial Narrow"/>
          <w:b/>
          <w:noProof/>
          <w:color w:val="FF0000"/>
        </w:rPr>
        <w:drawing>
          <wp:inline distT="0" distB="0" distL="0" distR="0" wp14:anchorId="0D454815" wp14:editId="35EAF485">
            <wp:extent cx="845185" cy="1190625"/>
            <wp:effectExtent l="1905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845185" cy="1190625"/>
                    </a:xfrm>
                    <a:prstGeom prst="rect">
                      <a:avLst/>
                    </a:prstGeom>
                    <a:noFill/>
                    <a:ln w="9525">
                      <a:noFill/>
                      <a:miter lim="800000"/>
                      <a:headEnd/>
                      <a:tailEnd/>
                    </a:ln>
                  </pic:spPr>
                </pic:pic>
              </a:graphicData>
            </a:graphic>
          </wp:inline>
        </w:drawing>
      </w:r>
      <w:r w:rsidRPr="007D6B77">
        <w:rPr>
          <w:rFonts w:ascii="Arial Narrow" w:hAnsi="Arial Narrow"/>
          <w:b/>
          <w:noProof/>
          <w:color w:val="FF0000"/>
        </w:rPr>
        <w:drawing>
          <wp:inline distT="0" distB="0" distL="0" distR="0" wp14:anchorId="11B35036" wp14:editId="2718DC72">
            <wp:extent cx="793750" cy="1190625"/>
            <wp:effectExtent l="19050" t="0" r="635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793750" cy="1190625"/>
                    </a:xfrm>
                    <a:prstGeom prst="rect">
                      <a:avLst/>
                    </a:prstGeom>
                    <a:noFill/>
                    <a:ln w="9525">
                      <a:noFill/>
                      <a:miter lim="800000"/>
                      <a:headEnd/>
                      <a:tailEnd/>
                    </a:ln>
                  </pic:spPr>
                </pic:pic>
              </a:graphicData>
            </a:graphic>
          </wp:inline>
        </w:drawing>
      </w:r>
    </w:p>
    <w:p w:rsidR="00FF147B" w:rsidRPr="001905A1" w:rsidRDefault="00FF147B" w:rsidP="00FF147B">
      <w:pPr>
        <w:autoSpaceDE w:val="0"/>
        <w:autoSpaceDN w:val="0"/>
        <w:adjustRightInd w:val="0"/>
        <w:jc w:val="center"/>
        <w:rPr>
          <w:rFonts w:ascii="Arial Narrow" w:hAnsi="Arial Narrow"/>
          <w:b/>
          <w:color w:val="FF0000"/>
          <w:highlight w:val="yellow"/>
        </w:rPr>
      </w:pPr>
    </w:p>
    <w:p w:rsidR="00FF147B" w:rsidRPr="00097186" w:rsidRDefault="00FF147B" w:rsidP="00FF147B">
      <w:pPr>
        <w:autoSpaceDE w:val="0"/>
        <w:autoSpaceDN w:val="0"/>
        <w:adjustRightInd w:val="0"/>
        <w:jc w:val="both"/>
        <w:rPr>
          <w:rFonts w:ascii="Arial Narrow" w:hAnsi="Arial Narrow"/>
          <w:sz w:val="22"/>
          <w:szCs w:val="22"/>
        </w:rPr>
      </w:pPr>
      <w:r w:rsidRPr="00097186">
        <w:rPr>
          <w:rFonts w:ascii="Arial Narrow" w:hAnsi="Arial Narrow"/>
          <w:sz w:val="22"/>
          <w:szCs w:val="22"/>
        </w:rPr>
        <w:t>Aktualizace grafické části plánu BOZP bude v případě potřeby prováděna dle aktuálního průběhu výstavby.</w:t>
      </w:r>
    </w:p>
    <w:p w:rsidR="00FF147B" w:rsidRPr="00097186" w:rsidRDefault="00FF147B" w:rsidP="00FF147B">
      <w:pPr>
        <w:jc w:val="both"/>
        <w:rPr>
          <w:rFonts w:ascii="Arial Narrow" w:hAnsi="Arial Narrow"/>
          <w:sz w:val="22"/>
          <w:szCs w:val="22"/>
        </w:rPr>
      </w:pPr>
      <w:r w:rsidRPr="00097186">
        <w:rPr>
          <w:rFonts w:ascii="Arial Narrow" w:hAnsi="Arial Narrow"/>
          <w:sz w:val="22"/>
          <w:szCs w:val="22"/>
        </w:rPr>
        <w:t>Místa, kde bude probíhat stavební činnost je nutno zajistit proti vstupu nepovolaných osob - bezpečnostním značením – „Nepovolaným vstup zakázán“ a musí být místo zajištěno zábranou (oplocení / ohrazení).</w:t>
      </w:r>
    </w:p>
    <w:p w:rsidR="00FF147B" w:rsidRDefault="00FF147B" w:rsidP="00FF147B">
      <w:pPr>
        <w:jc w:val="both"/>
        <w:rPr>
          <w:rFonts w:ascii="Arial Narrow" w:hAnsi="Arial Narrow"/>
          <w:sz w:val="22"/>
          <w:szCs w:val="22"/>
        </w:rPr>
      </w:pPr>
      <w:r>
        <w:rPr>
          <w:rFonts w:ascii="Arial Narrow" w:hAnsi="Arial Narrow"/>
          <w:sz w:val="22"/>
          <w:szCs w:val="22"/>
        </w:rPr>
        <w:t>Vjezdy na staveniště pro vozidla musí být označeny dopravními značkami, provádějícími místní úpravu provozu vozidel na staveništi. Zákaz vjezdu nepovolaným fyzickým osobám musí být vyznačen bezpečnostní značkou na všech vjezdech, a na přístupových komunikacích, které k nim vedou.</w:t>
      </w:r>
    </w:p>
    <w:p w:rsidR="00FF147B" w:rsidRPr="00656580" w:rsidRDefault="00FF147B" w:rsidP="00FF147B">
      <w:pPr>
        <w:jc w:val="both"/>
        <w:rPr>
          <w:rFonts w:ascii="Arial Narrow" w:hAnsi="Arial Narrow"/>
          <w:sz w:val="22"/>
          <w:szCs w:val="22"/>
        </w:rPr>
      </w:pPr>
      <w:r w:rsidRPr="00656580">
        <w:rPr>
          <w:rFonts w:ascii="Arial Narrow" w:hAnsi="Arial Narrow"/>
          <w:sz w:val="22"/>
          <w:szCs w:val="22"/>
        </w:rPr>
        <w:lastRenderedPageBreak/>
        <w:t xml:space="preserve">Provoz na stavbě může probíhat pouze v denní dobu tak, aby okolí staveb nebylo zatěžováno hlukem v nočních hodinách. </w:t>
      </w:r>
    </w:p>
    <w:p w:rsidR="00FF147B" w:rsidRPr="00656580" w:rsidRDefault="00FF147B" w:rsidP="00FF147B">
      <w:pPr>
        <w:jc w:val="both"/>
        <w:rPr>
          <w:rFonts w:ascii="Arial Narrow" w:hAnsi="Arial Narrow"/>
          <w:sz w:val="22"/>
          <w:szCs w:val="22"/>
        </w:rPr>
      </w:pPr>
      <w:r w:rsidRPr="00656580">
        <w:rPr>
          <w:rFonts w:ascii="Arial Narrow" w:hAnsi="Arial Narrow"/>
          <w:sz w:val="22"/>
          <w:szCs w:val="22"/>
        </w:rPr>
        <w:t xml:space="preserve">Pracovníci provádějící práce v blízkosti silnice budou důsledně dbát používání OOPP (výstražná vesta-oděv, </w:t>
      </w:r>
      <w:proofErr w:type="gramStart"/>
      <w:r w:rsidRPr="00656580">
        <w:rPr>
          <w:rFonts w:ascii="Arial Narrow" w:hAnsi="Arial Narrow"/>
          <w:sz w:val="22"/>
          <w:szCs w:val="22"/>
        </w:rPr>
        <w:t>přilba)  vzhledem</w:t>
      </w:r>
      <w:proofErr w:type="gramEnd"/>
      <w:r w:rsidRPr="00656580">
        <w:rPr>
          <w:rFonts w:ascii="Arial Narrow" w:hAnsi="Arial Narrow"/>
          <w:sz w:val="22"/>
          <w:szCs w:val="22"/>
        </w:rPr>
        <w:t xml:space="preserve"> k intenzitě silničního provozu v bezprostřední blízkosti staveniště a rovněž v době ranní mlhy značně stoupá riziko kolize osob s projíždějícím vozidlem (dopravní nehoda, úraz). Pracovníci budou náležitě poučeni, budou dbát zvýšené opatrnosti při pohybu v blízkosti komunikace nebo při jejím přecházení vč. provádění stavebních / montážních /demontážních prací.</w:t>
      </w:r>
    </w:p>
    <w:p w:rsidR="009F7832" w:rsidRPr="007D6B77" w:rsidRDefault="009F7832" w:rsidP="009F7832">
      <w:pPr>
        <w:jc w:val="both"/>
        <w:rPr>
          <w:rFonts w:ascii="Arial Narrow" w:hAnsi="Arial Narrow"/>
          <w:sz w:val="22"/>
          <w:szCs w:val="22"/>
        </w:rPr>
      </w:pPr>
      <w:r w:rsidRPr="00D50E00">
        <w:rPr>
          <w:rFonts w:ascii="Arial Narrow" w:hAnsi="Arial Narrow"/>
          <w:sz w:val="22"/>
          <w:szCs w:val="22"/>
        </w:rPr>
        <w:t xml:space="preserve">Plocha zařízení staveniště bude zřízena na ploše u rekonstruované pozemní komunikace (viz PD – </w:t>
      </w:r>
      <w:proofErr w:type="gramStart"/>
      <w:r w:rsidRPr="00D50E00">
        <w:rPr>
          <w:rFonts w:ascii="Arial Narrow" w:hAnsi="Arial Narrow"/>
          <w:sz w:val="22"/>
          <w:szCs w:val="22"/>
        </w:rPr>
        <w:t>příloha F.2).</w:t>
      </w:r>
      <w:proofErr w:type="gramEnd"/>
      <w:r w:rsidRPr="007D6B77">
        <w:rPr>
          <w:rFonts w:ascii="Arial Narrow" w:hAnsi="Arial Narrow"/>
          <w:sz w:val="22"/>
          <w:szCs w:val="22"/>
        </w:rPr>
        <w:t xml:space="preserve"> </w:t>
      </w:r>
      <w:proofErr w:type="spellStart"/>
      <w:r w:rsidRPr="007D6B77">
        <w:rPr>
          <w:rFonts w:ascii="Arial Narrow" w:hAnsi="Arial Narrow"/>
          <w:sz w:val="22"/>
          <w:szCs w:val="22"/>
        </w:rPr>
        <w:t>Dopřesnění</w:t>
      </w:r>
      <w:proofErr w:type="spellEnd"/>
      <w:r w:rsidRPr="007D6B77">
        <w:rPr>
          <w:rFonts w:ascii="Arial Narrow" w:hAnsi="Arial Narrow"/>
          <w:sz w:val="22"/>
          <w:szCs w:val="22"/>
        </w:rPr>
        <w:t xml:space="preserve"> ZS vč. skladovací plochy stavby bude upřesněna zhotovitelem stavby. Vybouraná suť bude rovnoměrně nakládána a okamžitě odvážena na skládku k tomu určenou.</w:t>
      </w:r>
    </w:p>
    <w:p w:rsidR="009F7832" w:rsidRPr="00D50E00" w:rsidRDefault="009F7832" w:rsidP="009F7832">
      <w:pPr>
        <w:jc w:val="both"/>
        <w:rPr>
          <w:rFonts w:ascii="Arial Narrow" w:hAnsi="Arial Narrow"/>
          <w:sz w:val="22"/>
          <w:szCs w:val="22"/>
        </w:rPr>
      </w:pPr>
    </w:p>
    <w:p w:rsidR="009F7832" w:rsidRPr="00D50E00" w:rsidRDefault="009F7832" w:rsidP="009F7832">
      <w:pPr>
        <w:jc w:val="both"/>
        <w:rPr>
          <w:rFonts w:ascii="Arial Narrow" w:hAnsi="Arial Narrow"/>
          <w:sz w:val="22"/>
          <w:szCs w:val="22"/>
        </w:rPr>
      </w:pPr>
      <w:r w:rsidRPr="00D50E00">
        <w:rPr>
          <w:rFonts w:ascii="Arial Narrow" w:hAnsi="Arial Narrow"/>
          <w:sz w:val="22"/>
          <w:szCs w:val="22"/>
        </w:rPr>
        <w:t>Stavební práce na daném stavebním projektu zahrnují tyto specifika:</w:t>
      </w:r>
    </w:p>
    <w:p w:rsidR="009F7832" w:rsidRPr="00D50E00" w:rsidRDefault="009F7832" w:rsidP="009F7832">
      <w:pPr>
        <w:numPr>
          <w:ilvl w:val="0"/>
          <w:numId w:val="13"/>
        </w:numPr>
        <w:spacing w:before="0"/>
        <w:ind w:left="426" w:hanging="426"/>
        <w:jc w:val="both"/>
        <w:rPr>
          <w:rFonts w:ascii="Arial Narrow" w:hAnsi="Arial Narrow"/>
          <w:sz w:val="22"/>
          <w:szCs w:val="22"/>
        </w:rPr>
      </w:pPr>
      <w:r w:rsidRPr="00D50E00">
        <w:rPr>
          <w:rFonts w:ascii="Arial Narrow" w:hAnsi="Arial Narrow"/>
          <w:sz w:val="22"/>
          <w:szCs w:val="22"/>
        </w:rPr>
        <w:t>provádění stavebních prací v in</w:t>
      </w:r>
      <w:r w:rsidR="007E5837">
        <w:rPr>
          <w:rFonts w:ascii="Arial Narrow" w:hAnsi="Arial Narrow"/>
          <w:sz w:val="22"/>
          <w:szCs w:val="22"/>
        </w:rPr>
        <w:t>travilánu města</w:t>
      </w:r>
      <w:r w:rsidRPr="00D50E00">
        <w:rPr>
          <w:rFonts w:ascii="Arial Narrow" w:hAnsi="Arial Narrow"/>
          <w:sz w:val="22"/>
          <w:szCs w:val="22"/>
        </w:rPr>
        <w:t>,</w:t>
      </w:r>
    </w:p>
    <w:p w:rsidR="009F7832" w:rsidRPr="00D50E00" w:rsidRDefault="009F7832" w:rsidP="009F7832">
      <w:pPr>
        <w:numPr>
          <w:ilvl w:val="0"/>
          <w:numId w:val="13"/>
        </w:numPr>
        <w:spacing w:before="0"/>
        <w:ind w:left="426" w:hanging="426"/>
        <w:jc w:val="both"/>
        <w:rPr>
          <w:rFonts w:ascii="Arial Narrow" w:hAnsi="Arial Narrow"/>
          <w:sz w:val="22"/>
          <w:szCs w:val="22"/>
        </w:rPr>
      </w:pPr>
      <w:r w:rsidRPr="00D50E00">
        <w:rPr>
          <w:rFonts w:ascii="Arial Narrow" w:hAnsi="Arial Narrow"/>
          <w:sz w:val="22"/>
          <w:szCs w:val="22"/>
        </w:rPr>
        <w:t xml:space="preserve">provádění stavebních prací v blízkosti ochranných pásem IS (dotčena ochranná pásma IS), </w:t>
      </w:r>
    </w:p>
    <w:p w:rsidR="009F7832" w:rsidRPr="00D50E00" w:rsidRDefault="009F7832" w:rsidP="009F7832">
      <w:pPr>
        <w:numPr>
          <w:ilvl w:val="0"/>
          <w:numId w:val="13"/>
        </w:numPr>
        <w:spacing w:before="0"/>
        <w:ind w:left="426" w:hanging="426"/>
        <w:jc w:val="both"/>
        <w:rPr>
          <w:rFonts w:ascii="Arial Narrow" w:hAnsi="Arial Narrow"/>
          <w:sz w:val="22"/>
          <w:szCs w:val="22"/>
        </w:rPr>
      </w:pPr>
      <w:r w:rsidRPr="00D50E00">
        <w:rPr>
          <w:rFonts w:ascii="Arial Narrow" w:hAnsi="Arial Narrow"/>
          <w:sz w:val="22"/>
          <w:szCs w:val="22"/>
        </w:rPr>
        <w:t>provádění stavebně – montážních prací,</w:t>
      </w:r>
    </w:p>
    <w:p w:rsidR="009F7832" w:rsidRPr="00D50E00" w:rsidRDefault="009F7832" w:rsidP="009F7832">
      <w:pPr>
        <w:numPr>
          <w:ilvl w:val="0"/>
          <w:numId w:val="13"/>
        </w:numPr>
        <w:spacing w:before="0"/>
        <w:ind w:left="426" w:hanging="426"/>
        <w:jc w:val="both"/>
        <w:rPr>
          <w:rFonts w:ascii="Arial Narrow" w:hAnsi="Arial Narrow"/>
          <w:color w:val="000000"/>
          <w:sz w:val="22"/>
          <w:szCs w:val="22"/>
        </w:rPr>
      </w:pPr>
      <w:r w:rsidRPr="00D50E00">
        <w:rPr>
          <w:rFonts w:ascii="Arial Narrow" w:hAnsi="Arial Narrow"/>
          <w:color w:val="000000"/>
          <w:sz w:val="22"/>
          <w:szCs w:val="22"/>
        </w:rPr>
        <w:t>nutnost provedení náhradních tras pro pěší (lávky),</w:t>
      </w:r>
    </w:p>
    <w:p w:rsidR="009F7832" w:rsidRPr="00D50E00" w:rsidRDefault="009F7832" w:rsidP="009F7832">
      <w:pPr>
        <w:numPr>
          <w:ilvl w:val="0"/>
          <w:numId w:val="13"/>
        </w:numPr>
        <w:spacing w:before="0"/>
        <w:ind w:left="426" w:hanging="426"/>
        <w:jc w:val="both"/>
        <w:rPr>
          <w:rFonts w:ascii="Arial Narrow" w:hAnsi="Arial Narrow"/>
          <w:color w:val="000000"/>
          <w:sz w:val="22"/>
          <w:szCs w:val="22"/>
        </w:rPr>
      </w:pPr>
      <w:r w:rsidRPr="00D50E00">
        <w:rPr>
          <w:rFonts w:ascii="Arial Narrow" w:hAnsi="Arial Narrow"/>
          <w:color w:val="000000"/>
          <w:sz w:val="22"/>
          <w:szCs w:val="22"/>
        </w:rPr>
        <w:t>provádění betonářských prací,</w:t>
      </w:r>
    </w:p>
    <w:p w:rsidR="009F7832" w:rsidRPr="00D50E00" w:rsidRDefault="009F7832" w:rsidP="009F7832">
      <w:pPr>
        <w:numPr>
          <w:ilvl w:val="0"/>
          <w:numId w:val="13"/>
        </w:numPr>
        <w:spacing w:before="0"/>
        <w:ind w:left="426" w:hanging="426"/>
        <w:jc w:val="both"/>
        <w:rPr>
          <w:rFonts w:ascii="Arial Narrow" w:hAnsi="Arial Narrow"/>
          <w:color w:val="000000"/>
          <w:sz w:val="22"/>
          <w:szCs w:val="22"/>
        </w:rPr>
      </w:pPr>
      <w:r w:rsidRPr="00D50E00">
        <w:rPr>
          <w:rFonts w:ascii="Arial Narrow" w:hAnsi="Arial Narrow"/>
          <w:color w:val="000000"/>
          <w:sz w:val="22"/>
          <w:szCs w:val="22"/>
        </w:rPr>
        <w:t>výkopové a zemní práce</w:t>
      </w:r>
    </w:p>
    <w:p w:rsidR="009F7832" w:rsidRPr="00D50E00" w:rsidRDefault="009F7832" w:rsidP="009F7832">
      <w:pPr>
        <w:numPr>
          <w:ilvl w:val="0"/>
          <w:numId w:val="13"/>
        </w:numPr>
        <w:spacing w:before="0"/>
        <w:ind w:left="426" w:hanging="426"/>
        <w:jc w:val="both"/>
        <w:rPr>
          <w:rFonts w:ascii="Arial Narrow" w:hAnsi="Arial Narrow"/>
          <w:color w:val="000000"/>
          <w:sz w:val="22"/>
          <w:szCs w:val="22"/>
        </w:rPr>
      </w:pPr>
      <w:r w:rsidRPr="00D50E00">
        <w:rPr>
          <w:rFonts w:ascii="Arial Narrow" w:hAnsi="Arial Narrow"/>
          <w:color w:val="000000"/>
          <w:sz w:val="22"/>
          <w:szCs w:val="22"/>
        </w:rPr>
        <w:t>bourací práce na původních konstrukčních vrstvách</w:t>
      </w:r>
    </w:p>
    <w:p w:rsidR="009F7832" w:rsidRPr="001905A1" w:rsidRDefault="009F7832" w:rsidP="009F7832">
      <w:pPr>
        <w:ind w:left="426"/>
        <w:jc w:val="both"/>
        <w:rPr>
          <w:rFonts w:ascii="Arial Narrow" w:hAnsi="Arial Narrow"/>
          <w:color w:val="000000"/>
          <w:highlight w:val="yellow"/>
        </w:rPr>
      </w:pPr>
    </w:p>
    <w:p w:rsidR="009F7832" w:rsidRPr="007D6B77" w:rsidRDefault="009F7832" w:rsidP="009F7832">
      <w:pPr>
        <w:jc w:val="both"/>
        <w:rPr>
          <w:rFonts w:ascii="Arial Narrow" w:hAnsi="Arial Narrow"/>
          <w:b/>
          <w:color w:val="FF0000"/>
          <w:sz w:val="22"/>
          <w:szCs w:val="22"/>
        </w:rPr>
      </w:pPr>
      <w:r w:rsidRPr="00D50E00">
        <w:rPr>
          <w:rFonts w:ascii="Arial Narrow" w:hAnsi="Arial Narrow"/>
          <w:sz w:val="22"/>
          <w:szCs w:val="22"/>
        </w:rPr>
        <w:t xml:space="preserve">Vzhledem k rozsahu a umístění stavby projekt neřeší napojení stavby na zdroje energií. Ty si zajistí zhotovitel dle svých zvyklostí. </w:t>
      </w:r>
      <w:r w:rsidRPr="00D50E00">
        <w:rPr>
          <w:rFonts w:ascii="Arial Narrow" w:hAnsi="Arial Narrow"/>
          <w:color w:val="000000"/>
          <w:sz w:val="22"/>
          <w:szCs w:val="22"/>
        </w:rPr>
        <w:t>V průběhu realizace stavby bude možno řešit přívod elektrické energie po dohodě s provozovatelem rozvodné sítě, případně napojením</w:t>
      </w:r>
      <w:r w:rsidRPr="007D6B77">
        <w:rPr>
          <w:rFonts w:ascii="Arial Narrow" w:hAnsi="Arial Narrow"/>
          <w:color w:val="000000"/>
          <w:sz w:val="22"/>
          <w:szCs w:val="22"/>
        </w:rPr>
        <w:t xml:space="preserve"> na vlastní zdroj </w:t>
      </w:r>
      <w:proofErr w:type="spellStart"/>
      <w:proofErr w:type="gramStart"/>
      <w:r w:rsidRPr="007D6B77">
        <w:rPr>
          <w:rFonts w:ascii="Arial Narrow" w:hAnsi="Arial Narrow"/>
          <w:color w:val="000000"/>
          <w:sz w:val="22"/>
          <w:szCs w:val="22"/>
        </w:rPr>
        <w:t>el</w:t>
      </w:r>
      <w:proofErr w:type="gramEnd"/>
      <w:r w:rsidRPr="007D6B77">
        <w:rPr>
          <w:rFonts w:ascii="Arial Narrow" w:hAnsi="Arial Narrow"/>
          <w:color w:val="000000"/>
          <w:sz w:val="22"/>
          <w:szCs w:val="22"/>
        </w:rPr>
        <w:t>.</w:t>
      </w:r>
      <w:proofErr w:type="gramStart"/>
      <w:r w:rsidRPr="007D6B77">
        <w:rPr>
          <w:rFonts w:ascii="Arial Narrow" w:hAnsi="Arial Narrow"/>
          <w:color w:val="000000"/>
          <w:sz w:val="22"/>
          <w:szCs w:val="22"/>
        </w:rPr>
        <w:t>energie</w:t>
      </w:r>
      <w:proofErr w:type="spellEnd"/>
      <w:proofErr w:type="gramEnd"/>
      <w:r w:rsidRPr="007D6B77">
        <w:rPr>
          <w:rFonts w:ascii="Arial Narrow" w:hAnsi="Arial Narrow"/>
          <w:color w:val="000000"/>
          <w:sz w:val="22"/>
          <w:szCs w:val="22"/>
        </w:rPr>
        <w:t xml:space="preserve"> (mobilní agregáty / elektrocentrály). Zařízení pro rozvod energie musí být provedena a používána tak, aby nebyla zdrojem požáru, musí</w:t>
      </w:r>
      <w:r w:rsidRPr="007D6B77">
        <w:rPr>
          <w:rFonts w:ascii="Arial Narrow" w:hAnsi="Arial Narrow"/>
          <w:b/>
          <w:color w:val="000000"/>
          <w:sz w:val="22"/>
          <w:szCs w:val="22"/>
        </w:rPr>
        <w:t xml:space="preserve"> </w:t>
      </w:r>
      <w:r w:rsidRPr="007D6B77">
        <w:rPr>
          <w:rFonts w:ascii="Arial Narrow" w:hAnsi="Arial Narrow"/>
          <w:color w:val="000000"/>
          <w:sz w:val="22"/>
          <w:szCs w:val="22"/>
        </w:rPr>
        <w:t xml:space="preserve">splňovat normové požadavky a musí být podrobována pravidelné revizi.  </w:t>
      </w:r>
      <w:r w:rsidRPr="007D6B77">
        <w:rPr>
          <w:rFonts w:ascii="Arial Narrow" w:hAnsi="Arial Narrow"/>
          <w:b/>
          <w:color w:val="FF0000"/>
          <w:sz w:val="22"/>
          <w:szCs w:val="22"/>
        </w:rPr>
        <w:t xml:space="preserve"> </w:t>
      </w:r>
    </w:p>
    <w:p w:rsidR="009F7832" w:rsidRDefault="009F7832" w:rsidP="009F7832">
      <w:pPr>
        <w:autoSpaceDE w:val="0"/>
        <w:autoSpaceDN w:val="0"/>
        <w:adjustRightInd w:val="0"/>
        <w:jc w:val="both"/>
        <w:rPr>
          <w:rFonts w:ascii="Arial Narrow" w:hAnsi="Arial Narrow"/>
          <w:color w:val="000000"/>
          <w:sz w:val="22"/>
          <w:szCs w:val="22"/>
        </w:rPr>
      </w:pPr>
      <w:r w:rsidRPr="007D6B77">
        <w:rPr>
          <w:rFonts w:ascii="Arial Narrow" w:hAnsi="Arial Narrow"/>
          <w:color w:val="000000"/>
          <w:sz w:val="22"/>
          <w:szCs w:val="22"/>
        </w:rPr>
        <w:t>Voda pro potřeby staveniště bude zajištěna pomocí mobilních cisteren zhotovitele nebo po dohodě s provozovatelem vodovodní sítě. Dodavatel / zhotovitel stavby rovněž zajistí po dobu provádění stavebních / montážních prací pro své zaměstnance vlastní mobilní sociální zařízení.</w:t>
      </w:r>
    </w:p>
    <w:p w:rsidR="00FF147B" w:rsidRPr="00097186" w:rsidRDefault="00FF147B" w:rsidP="00FF147B">
      <w:pPr>
        <w:autoSpaceDE w:val="0"/>
        <w:autoSpaceDN w:val="0"/>
        <w:adjustRightInd w:val="0"/>
        <w:jc w:val="both"/>
        <w:rPr>
          <w:rFonts w:ascii="Arial Narrow" w:hAnsi="Arial Narrow"/>
          <w:b/>
          <w:color w:val="FF0000"/>
          <w:sz w:val="22"/>
          <w:szCs w:val="22"/>
          <w:highlight w:val="yellow"/>
        </w:rPr>
      </w:pPr>
    </w:p>
    <w:p w:rsidR="00FF147B" w:rsidRPr="000C1931" w:rsidRDefault="00FF147B" w:rsidP="00FF147B">
      <w:pPr>
        <w:jc w:val="both"/>
        <w:rPr>
          <w:rFonts w:ascii="Arial Narrow" w:hAnsi="Arial Narrow"/>
          <w:b/>
          <w:sz w:val="22"/>
          <w:szCs w:val="22"/>
        </w:rPr>
      </w:pPr>
      <w:r w:rsidRPr="000C1931">
        <w:rPr>
          <w:rFonts w:ascii="Arial Narrow" w:hAnsi="Arial Narrow"/>
          <w:b/>
          <w:sz w:val="22"/>
          <w:szCs w:val="22"/>
        </w:rPr>
        <w:t>Zajištění staveniště proti vstupu nepovolaných osob</w:t>
      </w:r>
    </w:p>
    <w:p w:rsidR="00FF147B" w:rsidRPr="000C1931" w:rsidRDefault="00FF147B" w:rsidP="00FF147B">
      <w:pPr>
        <w:numPr>
          <w:ilvl w:val="0"/>
          <w:numId w:val="38"/>
        </w:numPr>
        <w:spacing w:before="0"/>
        <w:jc w:val="both"/>
        <w:rPr>
          <w:rFonts w:ascii="Arial Narrow" w:hAnsi="Arial Narrow"/>
          <w:sz w:val="22"/>
          <w:szCs w:val="22"/>
        </w:rPr>
      </w:pPr>
      <w:r w:rsidRPr="000C1931">
        <w:rPr>
          <w:rFonts w:ascii="Arial Narrow" w:hAnsi="Arial Narrow"/>
          <w:sz w:val="22"/>
          <w:szCs w:val="22"/>
        </w:rPr>
        <w:t>vstupy na staveniště – pracovní úseky (kde bude probíhat stavební činnost) musí být označeny tabulkami zakazující vstup nepovolaných osob na staveniště a informacemi o možném ohrožení pracovníků, o povinně používaných OOPP a kontaktními údaji při prvním vstupu na staveniště (kontakty na odpovědné osoby),</w:t>
      </w:r>
    </w:p>
    <w:p w:rsidR="00FF147B" w:rsidRPr="000C1931" w:rsidRDefault="00FF147B" w:rsidP="00FF147B">
      <w:pPr>
        <w:numPr>
          <w:ilvl w:val="0"/>
          <w:numId w:val="38"/>
        </w:numPr>
        <w:spacing w:before="0"/>
        <w:jc w:val="both"/>
        <w:rPr>
          <w:rFonts w:ascii="Arial Narrow" w:hAnsi="Arial Narrow"/>
          <w:sz w:val="22"/>
          <w:szCs w:val="22"/>
        </w:rPr>
      </w:pPr>
      <w:r w:rsidRPr="000C1931">
        <w:rPr>
          <w:rFonts w:ascii="Arial Narrow" w:hAnsi="Arial Narrow"/>
          <w:sz w:val="22"/>
          <w:szCs w:val="22"/>
        </w:rPr>
        <w:t xml:space="preserve">pracovní úsek liniové stavby musí být celistvě zajištěn zábranou (oplocení / ohrazení), toto musí být pravidelně kontrolováno, </w:t>
      </w:r>
    </w:p>
    <w:p w:rsidR="00FF147B" w:rsidRPr="009F7832" w:rsidRDefault="00FF147B" w:rsidP="00FF147B">
      <w:pPr>
        <w:numPr>
          <w:ilvl w:val="0"/>
          <w:numId w:val="38"/>
        </w:numPr>
        <w:spacing w:before="0"/>
        <w:jc w:val="both"/>
        <w:rPr>
          <w:rFonts w:ascii="Arial Narrow" w:hAnsi="Arial Narrow"/>
          <w:sz w:val="22"/>
          <w:szCs w:val="22"/>
        </w:rPr>
      </w:pPr>
      <w:r w:rsidRPr="009F7832">
        <w:rPr>
          <w:rFonts w:ascii="Arial Narrow" w:hAnsi="Arial Narrow"/>
          <w:sz w:val="22"/>
          <w:szCs w:val="22"/>
        </w:rPr>
        <w:t>oplocení staveniště musí být na konci pracovní směny zkontrolováno stavbyvedoucím hlavního zhotovitele, v případě porušení celistvosti oplocení musí být sjednána náprava,</w:t>
      </w:r>
    </w:p>
    <w:p w:rsidR="00FF147B" w:rsidRPr="009F7832" w:rsidRDefault="00FF147B" w:rsidP="00FF147B">
      <w:pPr>
        <w:numPr>
          <w:ilvl w:val="0"/>
          <w:numId w:val="38"/>
        </w:numPr>
        <w:spacing w:before="0"/>
        <w:jc w:val="both"/>
        <w:rPr>
          <w:rFonts w:ascii="Arial Narrow" w:hAnsi="Arial Narrow"/>
          <w:color w:val="000000"/>
          <w:sz w:val="22"/>
          <w:szCs w:val="22"/>
        </w:rPr>
      </w:pPr>
      <w:r w:rsidRPr="009F7832">
        <w:rPr>
          <w:rFonts w:ascii="Arial Narrow" w:hAnsi="Arial Narrow"/>
          <w:color w:val="000000"/>
          <w:sz w:val="22"/>
          <w:szCs w:val="22"/>
        </w:rPr>
        <w:t>ohrazení montážních jam protlaků (jakož i tzv. startovací jámy protlaků) bude provedeno pevnými systémovými zábranami o výšce 1,8 m, ohrazení výkopů montážních jam protlaků bude provedeno neprůhledné - plné proti šíření prašnosti a rozstřiku injektážní emulze</w:t>
      </w:r>
    </w:p>
    <w:p w:rsidR="00FF147B" w:rsidRPr="009F7832" w:rsidRDefault="00FF147B" w:rsidP="00FF147B">
      <w:pPr>
        <w:numPr>
          <w:ilvl w:val="0"/>
          <w:numId w:val="38"/>
        </w:numPr>
        <w:spacing w:before="0"/>
        <w:jc w:val="both"/>
        <w:rPr>
          <w:rFonts w:ascii="Arial Narrow" w:hAnsi="Arial Narrow"/>
          <w:color w:val="000000"/>
          <w:sz w:val="22"/>
          <w:szCs w:val="22"/>
        </w:rPr>
      </w:pPr>
      <w:r w:rsidRPr="009F7832">
        <w:rPr>
          <w:rFonts w:ascii="Arial Narrow" w:hAnsi="Arial Narrow"/>
          <w:color w:val="000000"/>
          <w:sz w:val="22"/>
          <w:szCs w:val="22"/>
        </w:rPr>
        <w:t>při montážních / demontážních pracích bude montážní prostor (prostor ohrožený pádem předmětu z výšky – možný pád konstrukce a materiálu) střežen určeným pracovníkem proti vstupu osob,</w:t>
      </w:r>
    </w:p>
    <w:p w:rsidR="00FF147B" w:rsidRPr="000C1931" w:rsidRDefault="00FF147B" w:rsidP="00FF147B">
      <w:pPr>
        <w:numPr>
          <w:ilvl w:val="0"/>
          <w:numId w:val="38"/>
        </w:numPr>
        <w:spacing w:before="0"/>
        <w:jc w:val="both"/>
        <w:rPr>
          <w:rFonts w:ascii="Arial Narrow" w:hAnsi="Arial Narrow"/>
          <w:sz w:val="22"/>
          <w:szCs w:val="22"/>
        </w:rPr>
      </w:pPr>
      <w:r w:rsidRPr="009F7832">
        <w:rPr>
          <w:rFonts w:ascii="Arial Narrow" w:hAnsi="Arial Narrow"/>
          <w:sz w:val="22"/>
          <w:szCs w:val="22"/>
        </w:rPr>
        <w:t>veškeré skládky materiálu, výkopy a</w:t>
      </w:r>
      <w:r w:rsidRPr="000C1931">
        <w:rPr>
          <w:rFonts w:ascii="Arial Narrow" w:hAnsi="Arial Narrow"/>
          <w:sz w:val="22"/>
          <w:szCs w:val="22"/>
        </w:rPr>
        <w:t xml:space="preserve"> odstavená mechanizace mimo oplocený zábor staveniště musí být zajištěny (osvětleny výstražnými světly, označeny dopravním značením, ohrazeny), aby byly viditelné i za snížené viditelnosti,</w:t>
      </w:r>
    </w:p>
    <w:p w:rsidR="00FF147B" w:rsidRPr="000C1931" w:rsidRDefault="00FF147B" w:rsidP="00FF147B">
      <w:pPr>
        <w:numPr>
          <w:ilvl w:val="0"/>
          <w:numId w:val="38"/>
        </w:numPr>
        <w:spacing w:before="0"/>
        <w:jc w:val="both"/>
        <w:rPr>
          <w:rFonts w:ascii="Arial Narrow" w:hAnsi="Arial Narrow"/>
          <w:sz w:val="22"/>
          <w:szCs w:val="22"/>
        </w:rPr>
      </w:pPr>
      <w:r w:rsidRPr="000C1931">
        <w:rPr>
          <w:rFonts w:ascii="Arial Narrow" w:hAnsi="Arial Narrow"/>
          <w:sz w:val="22"/>
          <w:szCs w:val="22"/>
        </w:rPr>
        <w:t>v pracovním úseku a v místech uzavírky komunikace musí být instalováno dopravní značení dle PD (schválených schémat), toto značení musí být pravidelné kontrolováno, zejména stav DZ, rozmístění DZ, kontrola musí probíhat alespoň 2x za směnu, u vjezdů (výjezdů ze) na staveniště a na přilehlých komunikacích musí být instalováno dopravní značení dle PD, toto značení musí bát schváleno dopravním inspektorátem Policie ČR (dle PD pro dočasné DZ),</w:t>
      </w:r>
    </w:p>
    <w:p w:rsidR="00FF147B" w:rsidRPr="000C1931" w:rsidRDefault="00FF147B" w:rsidP="00FF147B">
      <w:pPr>
        <w:numPr>
          <w:ilvl w:val="0"/>
          <w:numId w:val="38"/>
        </w:numPr>
        <w:spacing w:before="0"/>
        <w:jc w:val="both"/>
        <w:rPr>
          <w:rFonts w:ascii="Arial Narrow" w:hAnsi="Arial Narrow"/>
          <w:sz w:val="22"/>
          <w:szCs w:val="22"/>
        </w:rPr>
      </w:pPr>
      <w:r w:rsidRPr="000C1931">
        <w:rPr>
          <w:rFonts w:ascii="Arial Narrow" w:hAnsi="Arial Narrow"/>
          <w:sz w:val="22"/>
          <w:szCs w:val="22"/>
        </w:rPr>
        <w:lastRenderedPageBreak/>
        <w:t>při opuštění staveniště (pracoviště, pracovního úseku), např. na konci směny, musí být staveniště řádně zabezpečeno (proti vzniku požáru, pádu osob do hloubky, pádu osob do výkopu, řádně označeno - případně osvětleno tak, aby bylo viditelné i za snížené viditelnosti),</w:t>
      </w:r>
    </w:p>
    <w:p w:rsidR="00FF147B" w:rsidRPr="009F7832" w:rsidRDefault="00FF147B" w:rsidP="00FF147B">
      <w:pPr>
        <w:numPr>
          <w:ilvl w:val="0"/>
          <w:numId w:val="38"/>
        </w:numPr>
        <w:spacing w:before="0"/>
        <w:jc w:val="both"/>
        <w:rPr>
          <w:rFonts w:ascii="Arial Narrow" w:hAnsi="Arial Narrow"/>
          <w:color w:val="000000"/>
          <w:sz w:val="22"/>
          <w:szCs w:val="22"/>
        </w:rPr>
      </w:pPr>
      <w:r w:rsidRPr="000C1931">
        <w:rPr>
          <w:rFonts w:ascii="Arial Narrow" w:hAnsi="Arial Narrow"/>
          <w:color w:val="000000"/>
          <w:sz w:val="22"/>
          <w:szCs w:val="22"/>
        </w:rPr>
        <w:t xml:space="preserve">konstrukce, </w:t>
      </w:r>
      <w:r w:rsidRPr="009F7832">
        <w:rPr>
          <w:rFonts w:ascii="Arial Narrow" w:hAnsi="Arial Narrow"/>
          <w:color w:val="000000"/>
          <w:sz w:val="22"/>
          <w:szCs w:val="22"/>
        </w:rPr>
        <w:t>ohrazení, výkopek, atd. zasahující do jízdního pruhu veřejné komunikace musí být označen přechodným dopravním značením,</w:t>
      </w:r>
    </w:p>
    <w:p w:rsidR="00FF147B" w:rsidRPr="009F7832" w:rsidRDefault="00FF147B" w:rsidP="00FF147B">
      <w:pPr>
        <w:numPr>
          <w:ilvl w:val="0"/>
          <w:numId w:val="38"/>
        </w:numPr>
        <w:spacing w:before="0"/>
        <w:jc w:val="both"/>
        <w:rPr>
          <w:rFonts w:ascii="Arial Narrow" w:hAnsi="Arial Narrow"/>
          <w:color w:val="000000"/>
          <w:sz w:val="22"/>
          <w:szCs w:val="22"/>
        </w:rPr>
      </w:pPr>
      <w:r w:rsidRPr="009F7832">
        <w:rPr>
          <w:rFonts w:ascii="Arial Narrow" w:hAnsi="Arial Narrow"/>
          <w:color w:val="000000"/>
          <w:sz w:val="22"/>
          <w:szCs w:val="22"/>
        </w:rPr>
        <w:t>veškeré výkopy a nebezpečná místa budou zabezpečena proti vstupu nepovolaných osob a zvláště dětí, (zábradlí, systémové oplocení)</w:t>
      </w:r>
    </w:p>
    <w:p w:rsidR="00FF147B" w:rsidRPr="009F7832" w:rsidRDefault="00FF147B" w:rsidP="00FF147B">
      <w:pPr>
        <w:numPr>
          <w:ilvl w:val="0"/>
          <w:numId w:val="38"/>
        </w:numPr>
        <w:spacing w:before="0"/>
        <w:jc w:val="both"/>
        <w:rPr>
          <w:rFonts w:ascii="Arial Narrow" w:hAnsi="Arial Narrow"/>
          <w:color w:val="000000"/>
          <w:sz w:val="22"/>
          <w:szCs w:val="22"/>
        </w:rPr>
      </w:pPr>
      <w:r w:rsidRPr="009F7832">
        <w:rPr>
          <w:rFonts w:ascii="Arial Narrow" w:hAnsi="Arial Narrow"/>
          <w:color w:val="000000"/>
          <w:sz w:val="22"/>
          <w:szCs w:val="22"/>
        </w:rPr>
        <w:t>obvod staveniště definují plochy silničního objektu, přilehlé komunikace, zařízení staveniště a plochy potřebné pro technologii k provedení stavby,</w:t>
      </w:r>
    </w:p>
    <w:p w:rsidR="00FF147B" w:rsidRPr="009F7832" w:rsidRDefault="00FF147B" w:rsidP="00FF147B">
      <w:pPr>
        <w:numPr>
          <w:ilvl w:val="0"/>
          <w:numId w:val="38"/>
        </w:numPr>
        <w:spacing w:before="0"/>
        <w:jc w:val="both"/>
        <w:rPr>
          <w:rFonts w:ascii="Arial Narrow" w:hAnsi="Arial Narrow"/>
          <w:color w:val="000000"/>
          <w:sz w:val="22"/>
          <w:szCs w:val="22"/>
        </w:rPr>
      </w:pPr>
      <w:r w:rsidRPr="009F7832">
        <w:rPr>
          <w:rFonts w:ascii="Arial Narrow" w:hAnsi="Arial Narrow"/>
          <w:color w:val="000000"/>
          <w:sz w:val="22"/>
          <w:szCs w:val="22"/>
        </w:rPr>
        <w:t>u vstupu na staveniště bude vyvěšen stejnopis „Oznámení o zahájení prací – OIP“,</w:t>
      </w:r>
    </w:p>
    <w:p w:rsidR="00FF147B" w:rsidRDefault="00FF147B" w:rsidP="00FF147B">
      <w:pPr>
        <w:numPr>
          <w:ilvl w:val="0"/>
          <w:numId w:val="38"/>
        </w:numPr>
        <w:spacing w:before="0"/>
        <w:jc w:val="both"/>
        <w:rPr>
          <w:rFonts w:ascii="Arial Narrow" w:hAnsi="Arial Narrow"/>
          <w:color w:val="000000"/>
          <w:sz w:val="22"/>
          <w:szCs w:val="22"/>
        </w:rPr>
      </w:pPr>
      <w:r w:rsidRPr="009F7832">
        <w:rPr>
          <w:rFonts w:ascii="Arial Narrow" w:hAnsi="Arial Narrow"/>
          <w:color w:val="000000"/>
          <w:sz w:val="22"/>
          <w:szCs w:val="22"/>
        </w:rPr>
        <w:t>staveniště bude oploceno oplocením o výšce min. 1,8 m, a to v rozsahu aktuálního pracovního prostoru, popř. pracoviště, na němž se nachází nezasypané výkopy, dále bude oplocením zajištěno, zařízení staveniště, skládky materiálu, pracovního prostoru</w:t>
      </w:r>
      <w:r w:rsidRPr="000C1931">
        <w:rPr>
          <w:rFonts w:ascii="Arial Narrow" w:hAnsi="Arial Narrow"/>
          <w:color w:val="000000"/>
          <w:sz w:val="22"/>
          <w:szCs w:val="22"/>
        </w:rPr>
        <w:t xml:space="preserve"> se zvýšeným rizikem provádění prací (pád osob do výkopu, pracoviště při provádění protlaků a hloubkových vrtaných ŽB pilot)</w:t>
      </w:r>
      <w:r>
        <w:rPr>
          <w:rFonts w:ascii="Arial Narrow" w:hAnsi="Arial Narrow"/>
          <w:color w:val="000000"/>
          <w:sz w:val="22"/>
          <w:szCs w:val="22"/>
        </w:rPr>
        <w:t xml:space="preserve">. </w:t>
      </w:r>
    </w:p>
    <w:p w:rsidR="00FF147B" w:rsidRPr="000C1931" w:rsidRDefault="00FF147B" w:rsidP="00FF147B">
      <w:pPr>
        <w:numPr>
          <w:ilvl w:val="0"/>
          <w:numId w:val="38"/>
        </w:numPr>
        <w:spacing w:before="0"/>
        <w:jc w:val="both"/>
        <w:rPr>
          <w:rFonts w:ascii="Arial Narrow" w:hAnsi="Arial Narrow"/>
          <w:color w:val="000000"/>
          <w:sz w:val="22"/>
          <w:szCs w:val="22"/>
        </w:rPr>
      </w:pPr>
      <w:r>
        <w:rPr>
          <w:rFonts w:ascii="Arial Narrow" w:hAnsi="Arial Narrow"/>
          <w:color w:val="000000"/>
          <w:sz w:val="22"/>
          <w:szCs w:val="22"/>
        </w:rPr>
        <w:t xml:space="preserve">u liniových staveb nebo u stavenišť popřípadě pracovišť, na kterých se provádějí pouze krátkodobé práce, lze ohrazení provést zábradlím skládajícím se alespoň z horní tyče upevněné ve výši 1,1 m na stabilních sloupcích a jedné mezilehlé střední </w:t>
      </w:r>
      <w:proofErr w:type="gramStart"/>
      <w:r>
        <w:rPr>
          <w:rFonts w:ascii="Arial Narrow" w:hAnsi="Arial Narrow"/>
          <w:color w:val="000000"/>
          <w:sz w:val="22"/>
          <w:szCs w:val="22"/>
        </w:rPr>
        <w:t>tyče ( s ohledem</w:t>
      </w:r>
      <w:proofErr w:type="gramEnd"/>
      <w:r>
        <w:rPr>
          <w:rFonts w:ascii="Arial Narrow" w:hAnsi="Arial Narrow"/>
          <w:color w:val="000000"/>
          <w:sz w:val="22"/>
          <w:szCs w:val="22"/>
        </w:rPr>
        <w:t xml:space="preserve"> na místní a provozní podmínky může toto ohrazení být nahrazeno zábranou – viz příloha 3 k NV 591/2006 Sb.)</w:t>
      </w:r>
    </w:p>
    <w:p w:rsidR="00FF147B" w:rsidRPr="000C1931" w:rsidRDefault="00FF147B" w:rsidP="00FF147B">
      <w:pPr>
        <w:autoSpaceDE w:val="0"/>
        <w:autoSpaceDN w:val="0"/>
        <w:adjustRightInd w:val="0"/>
        <w:jc w:val="both"/>
        <w:rPr>
          <w:rFonts w:ascii="Arial Narrow" w:hAnsi="Arial Narrow"/>
          <w:b/>
          <w:color w:val="000000"/>
          <w:sz w:val="22"/>
          <w:szCs w:val="22"/>
        </w:rPr>
      </w:pPr>
      <w:r w:rsidRPr="004250E1">
        <w:rPr>
          <w:rFonts w:ascii="Arial Narrow" w:hAnsi="Arial Narrow"/>
          <w:b/>
          <w:i/>
          <w:color w:val="000000"/>
          <w:sz w:val="22"/>
          <w:szCs w:val="22"/>
        </w:rPr>
        <w:t>Pracoviště musí být jednoznačně určeno a označeno.</w:t>
      </w:r>
      <w:r w:rsidRPr="000C1931">
        <w:rPr>
          <w:rFonts w:ascii="Arial Narrow" w:hAnsi="Arial Narrow"/>
          <w:color w:val="000000"/>
          <w:sz w:val="22"/>
          <w:szCs w:val="22"/>
        </w:rPr>
        <w:t xml:space="preserve"> Vstup na pracoviště musí být zřetelně označen z vnější strany zařízení.</w:t>
      </w:r>
    </w:p>
    <w:p w:rsidR="00FF147B" w:rsidRPr="00376AC9" w:rsidRDefault="00FF147B" w:rsidP="00FF147B">
      <w:pPr>
        <w:autoSpaceDE w:val="0"/>
        <w:autoSpaceDN w:val="0"/>
        <w:adjustRightInd w:val="0"/>
        <w:jc w:val="both"/>
        <w:rPr>
          <w:rFonts w:ascii="Arial Narrow" w:hAnsi="Arial Narrow"/>
          <w:color w:val="000000"/>
          <w:sz w:val="22"/>
          <w:szCs w:val="22"/>
        </w:rPr>
      </w:pPr>
      <w:r w:rsidRPr="00376AC9">
        <w:rPr>
          <w:rFonts w:ascii="Arial Narrow" w:hAnsi="Arial Narrow"/>
          <w:color w:val="000000"/>
          <w:sz w:val="22"/>
          <w:szCs w:val="22"/>
        </w:rPr>
        <w:t>Na staveništi se budou pohybovat pouze pracovníci zhotovitele, investora a jeho odborní zástupci a osoby vykonávající dozor.</w:t>
      </w:r>
      <w:r w:rsidRPr="00376AC9">
        <w:rPr>
          <w:rFonts w:ascii="Arial Narrow" w:hAnsi="Arial Narrow"/>
          <w:b/>
          <w:color w:val="000000"/>
          <w:sz w:val="22"/>
          <w:szCs w:val="22"/>
        </w:rPr>
        <w:t xml:space="preserve"> </w:t>
      </w:r>
      <w:r w:rsidRPr="00376AC9">
        <w:rPr>
          <w:rFonts w:ascii="Arial Narrow" w:hAnsi="Arial Narrow"/>
          <w:color w:val="000000"/>
          <w:sz w:val="22"/>
          <w:szCs w:val="22"/>
        </w:rPr>
        <w:t xml:space="preserve">Za pohyb osob po staveništi a za zamezení vstupu nepovolaných osob na staveniště </w:t>
      </w:r>
      <w:r w:rsidRPr="004250E1">
        <w:rPr>
          <w:rFonts w:ascii="Arial Narrow" w:hAnsi="Arial Narrow"/>
          <w:color w:val="000000"/>
          <w:sz w:val="22"/>
          <w:szCs w:val="22"/>
          <w:u w:val="single"/>
        </w:rPr>
        <w:t>zodpovídá stavbyvedoucí</w:t>
      </w:r>
      <w:r w:rsidRPr="00376AC9">
        <w:rPr>
          <w:rFonts w:ascii="Arial Narrow" w:hAnsi="Arial Narrow"/>
          <w:color w:val="000000"/>
          <w:sz w:val="22"/>
          <w:szCs w:val="22"/>
        </w:rPr>
        <w:t xml:space="preserve">. </w:t>
      </w:r>
    </w:p>
    <w:p w:rsidR="00FF147B" w:rsidRPr="009F7832" w:rsidRDefault="00FF147B" w:rsidP="00FF147B">
      <w:pPr>
        <w:autoSpaceDE w:val="0"/>
        <w:autoSpaceDN w:val="0"/>
        <w:adjustRightInd w:val="0"/>
        <w:jc w:val="both"/>
        <w:rPr>
          <w:rFonts w:ascii="Arial Narrow" w:hAnsi="Arial Narrow"/>
          <w:b/>
          <w:color w:val="FF0000"/>
        </w:rPr>
      </w:pPr>
    </w:p>
    <w:p w:rsidR="00FF147B" w:rsidRPr="009F7832" w:rsidRDefault="00FF147B" w:rsidP="00FF147B">
      <w:pPr>
        <w:autoSpaceDE w:val="0"/>
        <w:autoSpaceDN w:val="0"/>
        <w:adjustRightInd w:val="0"/>
        <w:rPr>
          <w:rFonts w:ascii="Arial Narrow" w:hAnsi="Arial Narrow"/>
          <w:b/>
          <w:i/>
          <w:sz w:val="22"/>
          <w:szCs w:val="22"/>
        </w:rPr>
      </w:pPr>
      <w:r w:rsidRPr="009F7832">
        <w:rPr>
          <w:rFonts w:ascii="Arial Narrow" w:hAnsi="Arial Narrow" w:cs="ArialNarrow"/>
          <w:b/>
          <w:sz w:val="22"/>
          <w:szCs w:val="22"/>
          <w:u w:val="single"/>
        </w:rPr>
        <w:t xml:space="preserve">Pro stavbu bude zajištěno: </w:t>
      </w:r>
    </w:p>
    <w:p w:rsidR="009F7832" w:rsidRPr="00041DF8" w:rsidRDefault="009F7832" w:rsidP="009F7832">
      <w:pPr>
        <w:ind w:right="-2"/>
        <w:jc w:val="both"/>
        <w:rPr>
          <w:rFonts w:ascii="Arial Narrow" w:hAnsi="Arial Narrow"/>
          <w:sz w:val="22"/>
          <w:szCs w:val="22"/>
          <w:highlight w:val="yellow"/>
        </w:rPr>
      </w:pPr>
      <w:r>
        <w:rPr>
          <w:rFonts w:ascii="Arial Narrow" w:hAnsi="Arial Narrow" w:cs="ArialNarrow"/>
          <w:sz w:val="22"/>
          <w:szCs w:val="22"/>
        </w:rPr>
        <w:t xml:space="preserve">- </w:t>
      </w:r>
      <w:r>
        <w:rPr>
          <w:rFonts w:ascii="Arial Narrow" w:hAnsi="Arial Narrow" w:cs="ArialNarrow"/>
          <w:sz w:val="22"/>
          <w:szCs w:val="22"/>
        </w:rPr>
        <w:tab/>
        <w:t>p</w:t>
      </w:r>
      <w:r w:rsidRPr="009F7832">
        <w:rPr>
          <w:rFonts w:ascii="Arial Narrow" w:hAnsi="Arial Narrow" w:cs="ArialNarrow"/>
          <w:sz w:val="22"/>
          <w:szCs w:val="22"/>
        </w:rPr>
        <w:t>říjezd nákladní dopravy ke staveništi je možný z VMO Žabovřeská, Hradecká, Královopolská.</w:t>
      </w:r>
      <w:r w:rsidRPr="00041DF8">
        <w:rPr>
          <w:rFonts w:ascii="Arial Narrow" w:hAnsi="Arial Narrow"/>
          <w:sz w:val="22"/>
          <w:szCs w:val="22"/>
          <w:highlight w:val="yellow"/>
        </w:rPr>
        <w:t xml:space="preserve"> </w:t>
      </w:r>
    </w:p>
    <w:p w:rsidR="009F7832" w:rsidRPr="00ED2C54" w:rsidRDefault="009F7832" w:rsidP="009F7832">
      <w:pPr>
        <w:pStyle w:val="AqpText0"/>
        <w:rPr>
          <w:rFonts w:ascii="Arial Narrow" w:hAnsi="Arial Narrow"/>
          <w:sz w:val="22"/>
          <w:szCs w:val="22"/>
        </w:rPr>
      </w:pPr>
      <w:r w:rsidRPr="009F7832">
        <w:rPr>
          <w:rFonts w:ascii="Arial Narrow" w:hAnsi="Arial Narrow" w:cs="ArialNarrow"/>
          <w:sz w:val="22"/>
          <w:szCs w:val="22"/>
        </w:rPr>
        <w:t xml:space="preserve">- </w:t>
      </w:r>
      <w:r w:rsidRPr="009F7832">
        <w:rPr>
          <w:rFonts w:ascii="Arial Narrow" w:hAnsi="Arial Narrow" w:cs="ArialNarrow"/>
          <w:sz w:val="22"/>
          <w:szCs w:val="22"/>
        </w:rPr>
        <w:tab/>
        <w:t>p</w:t>
      </w:r>
      <w:r w:rsidRPr="009F7832">
        <w:rPr>
          <w:rFonts w:ascii="Arial Narrow" w:hAnsi="Arial Narrow"/>
          <w:sz w:val="22"/>
          <w:szCs w:val="22"/>
        </w:rPr>
        <w:t>otřebné energie, zdroje a služby pro zařízení staveniště si zajistí</w:t>
      </w:r>
      <w:r w:rsidRPr="00ED2C54">
        <w:rPr>
          <w:rFonts w:ascii="Arial Narrow" w:hAnsi="Arial Narrow"/>
          <w:sz w:val="22"/>
          <w:szCs w:val="22"/>
        </w:rPr>
        <w:t xml:space="preserve"> zhotovitel sta</w:t>
      </w:r>
      <w:r>
        <w:rPr>
          <w:rFonts w:ascii="Arial Narrow" w:hAnsi="Arial Narrow"/>
          <w:sz w:val="22"/>
          <w:szCs w:val="22"/>
        </w:rPr>
        <w:t>vby v rámci své přípravy stavby:</w:t>
      </w:r>
    </w:p>
    <w:p w:rsidR="009F7832" w:rsidRPr="00ED2C54" w:rsidRDefault="009F7832" w:rsidP="009F7832">
      <w:pPr>
        <w:pStyle w:val="AqpText0"/>
        <w:numPr>
          <w:ilvl w:val="0"/>
          <w:numId w:val="47"/>
        </w:numPr>
        <w:tabs>
          <w:tab w:val="left" w:pos="1985"/>
        </w:tabs>
        <w:rPr>
          <w:rFonts w:ascii="Arial Narrow" w:hAnsi="Arial Narrow"/>
          <w:sz w:val="22"/>
          <w:szCs w:val="22"/>
        </w:rPr>
      </w:pPr>
      <w:r w:rsidRPr="00ED2C54">
        <w:rPr>
          <w:rFonts w:ascii="Arial Narrow" w:hAnsi="Arial Narrow"/>
          <w:sz w:val="22"/>
          <w:szCs w:val="22"/>
        </w:rPr>
        <w:t xml:space="preserve">Přívod el. </w:t>
      </w:r>
      <w:proofErr w:type="gramStart"/>
      <w:r w:rsidRPr="00ED2C54">
        <w:rPr>
          <w:rFonts w:ascii="Arial Narrow" w:hAnsi="Arial Narrow"/>
          <w:sz w:val="22"/>
          <w:szCs w:val="22"/>
        </w:rPr>
        <w:t>energie</w:t>
      </w:r>
      <w:proofErr w:type="gramEnd"/>
      <w:r>
        <w:rPr>
          <w:rFonts w:ascii="Arial Narrow" w:hAnsi="Arial Narrow"/>
          <w:sz w:val="22"/>
          <w:szCs w:val="22"/>
        </w:rPr>
        <w:t xml:space="preserve"> </w:t>
      </w:r>
      <w:r w:rsidRPr="00ED2C54">
        <w:rPr>
          <w:rFonts w:ascii="Arial Narrow" w:hAnsi="Arial Narrow"/>
          <w:sz w:val="22"/>
          <w:szCs w:val="22"/>
        </w:rPr>
        <w:t>-</w:t>
      </w:r>
      <w:r>
        <w:rPr>
          <w:rFonts w:ascii="Arial Narrow" w:hAnsi="Arial Narrow"/>
          <w:sz w:val="22"/>
          <w:szCs w:val="22"/>
        </w:rPr>
        <w:t xml:space="preserve"> p</w:t>
      </w:r>
      <w:r w:rsidRPr="00ED2C54">
        <w:rPr>
          <w:rFonts w:ascii="Arial Narrow" w:hAnsi="Arial Narrow"/>
          <w:sz w:val="22"/>
          <w:szCs w:val="22"/>
        </w:rPr>
        <w:t>ro práce bude zhotovitel používat mobilní elektrocentrály nebo připojení na stávající rozvodnou síť elektrické energie. Mezi provozovatelem a zhotovitelem stavby budou určeny podmínky pro úhradu spotřebované elektrické energie.</w:t>
      </w:r>
    </w:p>
    <w:p w:rsidR="009F7832" w:rsidRPr="00ED2C54" w:rsidRDefault="009F7832" w:rsidP="009F7832">
      <w:pPr>
        <w:pStyle w:val="AqpText0"/>
        <w:numPr>
          <w:ilvl w:val="0"/>
          <w:numId w:val="47"/>
        </w:numPr>
        <w:tabs>
          <w:tab w:val="left" w:pos="1985"/>
        </w:tabs>
        <w:rPr>
          <w:rFonts w:ascii="Arial Narrow" w:hAnsi="Arial Narrow"/>
          <w:sz w:val="22"/>
          <w:szCs w:val="22"/>
        </w:rPr>
      </w:pPr>
      <w:r w:rsidRPr="00ED2C54">
        <w:rPr>
          <w:rFonts w:ascii="Arial Narrow" w:hAnsi="Arial Narrow"/>
          <w:sz w:val="22"/>
          <w:szCs w:val="22"/>
        </w:rPr>
        <w:t>Telefonní přípojka</w:t>
      </w:r>
      <w:r>
        <w:rPr>
          <w:rFonts w:ascii="Arial Narrow" w:hAnsi="Arial Narrow"/>
          <w:sz w:val="22"/>
          <w:szCs w:val="22"/>
        </w:rPr>
        <w:t xml:space="preserve"> </w:t>
      </w:r>
      <w:r w:rsidRPr="00ED2C54">
        <w:rPr>
          <w:rFonts w:ascii="Arial Narrow" w:hAnsi="Arial Narrow"/>
          <w:sz w:val="22"/>
          <w:szCs w:val="22"/>
        </w:rPr>
        <w:t>-</w:t>
      </w:r>
      <w:r>
        <w:rPr>
          <w:rFonts w:ascii="Arial Narrow" w:hAnsi="Arial Narrow"/>
          <w:sz w:val="22"/>
          <w:szCs w:val="22"/>
        </w:rPr>
        <w:t xml:space="preserve"> z</w:t>
      </w:r>
      <w:r w:rsidRPr="00ED2C54">
        <w:rPr>
          <w:rFonts w:ascii="Arial Narrow" w:hAnsi="Arial Narrow"/>
          <w:sz w:val="22"/>
          <w:szCs w:val="22"/>
        </w:rPr>
        <w:t>hotovitel bude používat mobilní telefonní přístroje.</w:t>
      </w:r>
    </w:p>
    <w:p w:rsidR="009F7832" w:rsidRPr="00ED2C54" w:rsidRDefault="009F7832" w:rsidP="009F7832">
      <w:pPr>
        <w:pStyle w:val="AqpText0"/>
        <w:numPr>
          <w:ilvl w:val="0"/>
          <w:numId w:val="47"/>
        </w:numPr>
        <w:tabs>
          <w:tab w:val="left" w:pos="1985"/>
        </w:tabs>
        <w:rPr>
          <w:rFonts w:ascii="Arial Narrow" w:hAnsi="Arial Narrow"/>
          <w:sz w:val="22"/>
          <w:szCs w:val="22"/>
        </w:rPr>
      </w:pPr>
      <w:r w:rsidRPr="00ED2C54">
        <w:rPr>
          <w:rFonts w:ascii="Arial Narrow" w:hAnsi="Arial Narrow"/>
          <w:sz w:val="22"/>
          <w:szCs w:val="22"/>
        </w:rPr>
        <w:t>Odběr pitné vody</w:t>
      </w:r>
      <w:r w:rsidRPr="00ED2C54">
        <w:rPr>
          <w:rFonts w:ascii="Arial Narrow" w:hAnsi="Arial Narrow"/>
          <w:sz w:val="22"/>
          <w:szCs w:val="22"/>
        </w:rPr>
        <w:tab/>
        <w:t>-</w:t>
      </w:r>
      <w:r>
        <w:rPr>
          <w:rFonts w:ascii="Arial Narrow" w:hAnsi="Arial Narrow"/>
          <w:sz w:val="22"/>
          <w:szCs w:val="22"/>
        </w:rPr>
        <w:t xml:space="preserve"> p</w:t>
      </w:r>
      <w:r w:rsidRPr="00ED2C54">
        <w:rPr>
          <w:rFonts w:ascii="Arial Narrow" w:hAnsi="Arial Narrow"/>
          <w:sz w:val="22"/>
          <w:szCs w:val="22"/>
        </w:rPr>
        <w:t>itná voda může být odebírána ze stávajícího vodovodního řadu, odběrné místo určí provozovatel. Mezi provozovatelem a zhotovitelem stavby budou určeny podmínky pro úhradu spotřebované pitné vody. Dále je možno využít cisterny s pitnou vodou.</w:t>
      </w:r>
    </w:p>
    <w:p w:rsidR="009F7832" w:rsidRPr="00ED2C54" w:rsidRDefault="009F7832" w:rsidP="009F7832">
      <w:pPr>
        <w:pStyle w:val="AqpText0"/>
        <w:numPr>
          <w:ilvl w:val="0"/>
          <w:numId w:val="47"/>
        </w:numPr>
        <w:tabs>
          <w:tab w:val="left" w:pos="1985"/>
        </w:tabs>
        <w:rPr>
          <w:rFonts w:ascii="Arial Narrow" w:hAnsi="Arial Narrow"/>
          <w:sz w:val="22"/>
          <w:szCs w:val="22"/>
        </w:rPr>
      </w:pPr>
      <w:r w:rsidRPr="00ED2C54">
        <w:rPr>
          <w:rFonts w:ascii="Arial Narrow" w:hAnsi="Arial Narrow"/>
          <w:sz w:val="22"/>
          <w:szCs w:val="22"/>
        </w:rPr>
        <w:t>Odkanalizování</w:t>
      </w:r>
      <w:r w:rsidRPr="00ED2C54">
        <w:rPr>
          <w:rFonts w:ascii="Arial Narrow" w:hAnsi="Arial Narrow"/>
          <w:sz w:val="22"/>
          <w:szCs w:val="22"/>
        </w:rPr>
        <w:tab/>
        <w:t>-</w:t>
      </w:r>
      <w:r w:rsidRPr="00ED2C54">
        <w:rPr>
          <w:rFonts w:ascii="Arial Narrow" w:hAnsi="Arial Narrow"/>
          <w:sz w:val="22"/>
          <w:szCs w:val="22"/>
        </w:rPr>
        <w:tab/>
      </w:r>
      <w:r>
        <w:rPr>
          <w:rFonts w:ascii="Arial Narrow" w:hAnsi="Arial Narrow"/>
          <w:sz w:val="22"/>
          <w:szCs w:val="22"/>
        </w:rPr>
        <w:t>p</w:t>
      </w:r>
      <w:r w:rsidRPr="00ED2C54">
        <w:rPr>
          <w:rFonts w:ascii="Arial Narrow" w:hAnsi="Arial Narrow"/>
          <w:sz w:val="22"/>
          <w:szCs w:val="22"/>
        </w:rPr>
        <w:t xml:space="preserve">ro zařízení staveniště zajistí zhotovitel mobilní sociální zařízení. </w:t>
      </w:r>
    </w:p>
    <w:p w:rsidR="009F7832" w:rsidRDefault="009F7832" w:rsidP="009F7832">
      <w:pPr>
        <w:pStyle w:val="AqpText0"/>
        <w:numPr>
          <w:ilvl w:val="0"/>
          <w:numId w:val="47"/>
        </w:numPr>
        <w:tabs>
          <w:tab w:val="left" w:pos="1985"/>
        </w:tabs>
        <w:rPr>
          <w:rFonts w:ascii="Arial Narrow" w:hAnsi="Arial Narrow"/>
          <w:sz w:val="22"/>
          <w:szCs w:val="22"/>
        </w:rPr>
      </w:pPr>
      <w:r>
        <w:rPr>
          <w:rFonts w:ascii="Arial Narrow" w:hAnsi="Arial Narrow"/>
          <w:sz w:val="22"/>
          <w:szCs w:val="22"/>
        </w:rPr>
        <w:t xml:space="preserve">Vytápění </w:t>
      </w:r>
      <w:r w:rsidRPr="00ED2C54">
        <w:rPr>
          <w:rFonts w:ascii="Arial Narrow" w:hAnsi="Arial Narrow"/>
          <w:sz w:val="22"/>
          <w:szCs w:val="22"/>
        </w:rPr>
        <w:t>-</w:t>
      </w:r>
      <w:r w:rsidRPr="00ED2C54">
        <w:rPr>
          <w:rFonts w:ascii="Arial Narrow" w:hAnsi="Arial Narrow"/>
          <w:sz w:val="22"/>
          <w:szCs w:val="22"/>
        </w:rPr>
        <w:tab/>
      </w:r>
      <w:r>
        <w:rPr>
          <w:rFonts w:ascii="Arial Narrow" w:hAnsi="Arial Narrow"/>
          <w:sz w:val="22"/>
          <w:szCs w:val="22"/>
        </w:rPr>
        <w:t>p</w:t>
      </w:r>
      <w:r w:rsidRPr="00ED2C54">
        <w:rPr>
          <w:rFonts w:ascii="Arial Narrow" w:hAnsi="Arial Narrow"/>
          <w:sz w:val="22"/>
          <w:szCs w:val="22"/>
        </w:rPr>
        <w:t>ro zařízení staveniště je uvažováno vytápění elektrickou energií.</w:t>
      </w:r>
    </w:p>
    <w:p w:rsidR="009F7832" w:rsidRPr="001A78A4" w:rsidRDefault="009F7832" w:rsidP="009F7832">
      <w:pPr>
        <w:autoSpaceDE w:val="0"/>
        <w:autoSpaceDN w:val="0"/>
        <w:adjustRightInd w:val="0"/>
        <w:rPr>
          <w:rFonts w:ascii="Arial Narrow" w:hAnsi="Arial Narrow" w:cs="ArialNarrow"/>
          <w:sz w:val="22"/>
          <w:szCs w:val="22"/>
        </w:rPr>
      </w:pPr>
      <w:r w:rsidRPr="001A78A4">
        <w:rPr>
          <w:rFonts w:ascii="Arial Narrow" w:hAnsi="Arial Narrow" w:cs="ArialNarrow"/>
          <w:sz w:val="22"/>
          <w:szCs w:val="22"/>
        </w:rPr>
        <w:t xml:space="preserve">- </w:t>
      </w:r>
      <w:r w:rsidRPr="001A78A4">
        <w:rPr>
          <w:rFonts w:ascii="Arial Narrow" w:hAnsi="Arial Narrow" w:cs="ArialNarrow"/>
          <w:sz w:val="22"/>
          <w:szCs w:val="22"/>
        </w:rPr>
        <w:tab/>
        <w:t xml:space="preserve">skladovací plochy – viz PD – </w:t>
      </w:r>
      <w:proofErr w:type="gramStart"/>
      <w:r w:rsidRPr="001A78A4">
        <w:rPr>
          <w:rFonts w:ascii="Arial Narrow" w:hAnsi="Arial Narrow" w:cs="ArialNarrow"/>
          <w:sz w:val="22"/>
          <w:szCs w:val="22"/>
        </w:rPr>
        <w:t>příloha F.2, materiál</w:t>
      </w:r>
      <w:proofErr w:type="gramEnd"/>
      <w:r w:rsidRPr="001A78A4">
        <w:rPr>
          <w:rFonts w:ascii="Arial Narrow" w:hAnsi="Arial Narrow" w:cs="ArialNarrow"/>
          <w:sz w:val="22"/>
          <w:szCs w:val="22"/>
        </w:rPr>
        <w:t xml:space="preserve"> bude dle PD navážen průběžně,</w:t>
      </w:r>
    </w:p>
    <w:p w:rsidR="00FF147B" w:rsidRPr="00376AC9" w:rsidRDefault="00FF147B" w:rsidP="009F7832">
      <w:pPr>
        <w:autoSpaceDE w:val="0"/>
        <w:autoSpaceDN w:val="0"/>
        <w:adjustRightInd w:val="0"/>
        <w:ind w:left="142" w:hanging="142"/>
        <w:rPr>
          <w:rFonts w:ascii="Arial Narrow" w:hAnsi="Arial Narrow"/>
          <w:sz w:val="22"/>
          <w:szCs w:val="22"/>
          <w:highlight w:val="yellow"/>
        </w:rPr>
      </w:pPr>
    </w:p>
    <w:p w:rsidR="00FF147B" w:rsidRPr="00CF0E89" w:rsidRDefault="00FF147B" w:rsidP="00FF147B">
      <w:pPr>
        <w:autoSpaceDE w:val="0"/>
        <w:autoSpaceDN w:val="0"/>
        <w:adjustRightInd w:val="0"/>
        <w:jc w:val="both"/>
        <w:rPr>
          <w:rFonts w:ascii="Arial Narrow" w:hAnsi="Arial Narrow"/>
          <w:sz w:val="22"/>
          <w:szCs w:val="22"/>
        </w:rPr>
      </w:pPr>
      <w:r w:rsidRPr="00CF0E89">
        <w:rPr>
          <w:rFonts w:ascii="Arial Narrow" w:hAnsi="Arial Narrow"/>
          <w:sz w:val="22"/>
          <w:szCs w:val="22"/>
        </w:rPr>
        <w:t xml:space="preserve">Při výstavbě musí být kromě dodržování všeobecně platných předpisu a norem v oblasti bezpečnosti a ochrany zdraví při stavebních pracích zvláštní pozornost věnována ochraně před úrazem elektrickým proudem. Práce mohou být prováděny pouze v souladu s podmínkami pro práce v ochranném pásmu energetického zařízení a dodavatelé i jejich případní subdodavatelé musí být s těmito podmínkami prokazatelně seznámeni. </w:t>
      </w:r>
    </w:p>
    <w:p w:rsidR="00FF147B" w:rsidRPr="00CF0E89" w:rsidRDefault="00FF147B" w:rsidP="00FF147B">
      <w:pPr>
        <w:autoSpaceDE w:val="0"/>
        <w:autoSpaceDN w:val="0"/>
        <w:adjustRightInd w:val="0"/>
        <w:jc w:val="both"/>
        <w:rPr>
          <w:rFonts w:ascii="Arial Narrow" w:hAnsi="Arial Narrow"/>
          <w:b/>
          <w:sz w:val="22"/>
          <w:szCs w:val="22"/>
        </w:rPr>
      </w:pPr>
      <w:r w:rsidRPr="00CF0E89">
        <w:rPr>
          <w:rFonts w:ascii="Arial Narrow" w:hAnsi="Arial Narrow"/>
          <w:b/>
          <w:sz w:val="22"/>
          <w:szCs w:val="22"/>
        </w:rPr>
        <w:t>Povinností provozovatele je seznámit všechny zhotovitelem pověřené vedoucí pracovníky, kteří budou práce řídit s normami a příslušnými předpisy v rozsahu jejich činnosti. Školení o bezpečnosti práce těchto vedoucích pracovníku zhotovitele musí být provedeno před zahájením jejich činnosti.</w:t>
      </w:r>
    </w:p>
    <w:p w:rsidR="00FF147B" w:rsidRPr="00CF0E89" w:rsidRDefault="00FF147B" w:rsidP="00FF147B">
      <w:pPr>
        <w:autoSpaceDE w:val="0"/>
        <w:autoSpaceDN w:val="0"/>
        <w:adjustRightInd w:val="0"/>
        <w:jc w:val="both"/>
        <w:rPr>
          <w:rFonts w:ascii="Arial Narrow" w:hAnsi="Arial Narrow"/>
          <w:sz w:val="22"/>
          <w:szCs w:val="22"/>
        </w:rPr>
      </w:pPr>
      <w:r w:rsidRPr="00CF0E89">
        <w:rPr>
          <w:rFonts w:ascii="Arial Narrow" w:hAnsi="Arial Narrow"/>
          <w:sz w:val="22"/>
          <w:szCs w:val="22"/>
        </w:rPr>
        <w:t>Elektrická zařízení budou obsluhovat a provádět práce na těchto zařízeních pouze osoby s předepsanou kvalifikací.</w:t>
      </w:r>
    </w:p>
    <w:p w:rsidR="00FF147B" w:rsidRPr="00852528" w:rsidRDefault="00FF147B" w:rsidP="00FF147B">
      <w:pPr>
        <w:pStyle w:val="Nadpis2"/>
        <w:numPr>
          <w:ilvl w:val="0"/>
          <w:numId w:val="0"/>
        </w:numPr>
        <w:rPr>
          <w:rFonts w:ascii="Arial Narrow" w:hAnsi="Arial Narrow"/>
        </w:rPr>
      </w:pPr>
      <w:bookmarkStart w:id="98" w:name="_Toc514129698"/>
      <w:bookmarkStart w:id="99" w:name="_Toc7780842"/>
      <w:bookmarkStart w:id="100" w:name="_Toc49948970"/>
      <w:r w:rsidRPr="00852528">
        <w:rPr>
          <w:rFonts w:ascii="Arial Narrow" w:hAnsi="Arial Narrow"/>
        </w:rPr>
        <w:lastRenderedPageBreak/>
        <w:t>b)</w:t>
      </w:r>
      <w:r w:rsidRPr="00852528">
        <w:rPr>
          <w:rFonts w:ascii="Arial Narrow" w:hAnsi="Arial Narrow"/>
        </w:rPr>
        <w:tab/>
      </w:r>
      <w:bookmarkEnd w:id="98"/>
      <w:r w:rsidRPr="00852528">
        <w:rPr>
          <w:rFonts w:ascii="Arial Narrow" w:hAnsi="Arial Narrow"/>
        </w:rPr>
        <w:t>Zajištění osvětlení stavenišť a pracovišť</w:t>
      </w:r>
      <w:bookmarkEnd w:id="99"/>
      <w:bookmarkEnd w:id="100"/>
    </w:p>
    <w:p w:rsidR="00FF147B" w:rsidRPr="004234DD" w:rsidRDefault="00FF147B" w:rsidP="00FF147B">
      <w:pPr>
        <w:jc w:val="both"/>
        <w:rPr>
          <w:rFonts w:ascii="Arial Narrow" w:hAnsi="Arial Narrow"/>
          <w:sz w:val="22"/>
          <w:szCs w:val="22"/>
        </w:rPr>
      </w:pPr>
      <w:r w:rsidRPr="004234DD">
        <w:rPr>
          <w:rFonts w:ascii="Arial Narrow" w:hAnsi="Arial Narrow"/>
          <w:color w:val="000000"/>
          <w:sz w:val="22"/>
          <w:szCs w:val="22"/>
        </w:rPr>
        <w:t xml:space="preserve">Osvětlení staveniště nebude v rámci stavby řešeno. Stavba se nachází v intravilánu města. Práce na stavbě může probíhat pouze v denní dobu. </w:t>
      </w:r>
      <w:r w:rsidRPr="004234DD">
        <w:rPr>
          <w:rFonts w:ascii="Arial Narrow" w:hAnsi="Arial Narrow"/>
          <w:sz w:val="22"/>
          <w:szCs w:val="22"/>
        </w:rPr>
        <w:t>V případě potřeby vyšší intenzity osvětlení (práce ve výkopech, ve stínu apod.) bude zhotovitel používat přenosná svítidla na stojanech nebo závěsná s krytím nejméně IP 44, napojená na stavební rozvaděč vlastního zdroje zhotovitele.</w:t>
      </w:r>
    </w:p>
    <w:p w:rsidR="00FF147B" w:rsidRPr="007D6F78" w:rsidRDefault="00FF147B" w:rsidP="00FF147B">
      <w:pPr>
        <w:pStyle w:val="Nadpis2"/>
        <w:numPr>
          <w:ilvl w:val="0"/>
          <w:numId w:val="0"/>
        </w:numPr>
        <w:rPr>
          <w:rFonts w:ascii="Arial Narrow" w:hAnsi="Arial Narrow"/>
        </w:rPr>
      </w:pPr>
      <w:bookmarkStart w:id="101" w:name="_Toc514129699"/>
      <w:bookmarkStart w:id="102" w:name="_Toc7780843"/>
      <w:bookmarkStart w:id="103" w:name="_Toc49948971"/>
      <w:r w:rsidRPr="007D6F78">
        <w:rPr>
          <w:rFonts w:ascii="Arial Narrow" w:hAnsi="Arial Narrow"/>
        </w:rPr>
        <w:t>c)</w:t>
      </w:r>
      <w:r w:rsidRPr="007D6F78">
        <w:rPr>
          <w:rFonts w:ascii="Arial Narrow" w:hAnsi="Arial Narrow"/>
        </w:rPr>
        <w:tab/>
      </w:r>
      <w:bookmarkEnd w:id="101"/>
      <w:r w:rsidRPr="007D6F78">
        <w:rPr>
          <w:rFonts w:ascii="Arial Narrow" w:hAnsi="Arial Narrow"/>
        </w:rPr>
        <w:t>Stanovení ochranných a kontrolovaných pásem a opatření proti jejich poškození</w:t>
      </w:r>
      <w:bookmarkEnd w:id="102"/>
      <w:bookmarkEnd w:id="103"/>
    </w:p>
    <w:p w:rsidR="00FF147B" w:rsidRPr="00615729" w:rsidRDefault="00FF147B" w:rsidP="00FF147B">
      <w:pPr>
        <w:jc w:val="both"/>
        <w:rPr>
          <w:rFonts w:ascii="Arial Narrow" w:hAnsi="Arial Narrow"/>
          <w:b/>
          <w:i/>
          <w:sz w:val="22"/>
          <w:szCs w:val="22"/>
        </w:rPr>
      </w:pPr>
      <w:r w:rsidRPr="004234DD">
        <w:rPr>
          <w:rFonts w:ascii="Arial Narrow" w:hAnsi="Arial Narrow"/>
          <w:b/>
          <w:i/>
          <w:sz w:val="22"/>
          <w:szCs w:val="22"/>
        </w:rPr>
        <w:t xml:space="preserve">V průběhu </w:t>
      </w:r>
      <w:r w:rsidRPr="00615729">
        <w:rPr>
          <w:rFonts w:ascii="Arial Narrow" w:hAnsi="Arial Narrow"/>
          <w:b/>
          <w:i/>
          <w:sz w:val="22"/>
          <w:szCs w:val="22"/>
        </w:rPr>
        <w:t xml:space="preserve">stavby budou dodržována veškerá ochranná pásma. </w:t>
      </w:r>
    </w:p>
    <w:p w:rsidR="009F7832" w:rsidRPr="00615729" w:rsidRDefault="009F7832" w:rsidP="009F7832">
      <w:pPr>
        <w:pStyle w:val="AqpText0"/>
        <w:rPr>
          <w:rFonts w:ascii="Arial Narrow" w:hAnsi="Arial Narrow"/>
          <w:sz w:val="22"/>
          <w:szCs w:val="22"/>
        </w:rPr>
      </w:pPr>
      <w:r w:rsidRPr="00615729">
        <w:rPr>
          <w:rFonts w:ascii="Arial Narrow" w:hAnsi="Arial Narrow"/>
          <w:sz w:val="22"/>
          <w:szCs w:val="22"/>
        </w:rPr>
        <w:t>Stavbou dojde k zásahu do ochranných pásem následujících stávajících zařízení a vedení:</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stávající vodovod</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Brněnské  vodárny  a  kanalizace,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stávající kanalizace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Brněnské  vodárny  a  kanalizace,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stávající kanalizace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Brněnské komunikace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stávající plynovod NTL</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xml:space="preserve">- RWE </w:t>
      </w:r>
      <w:proofErr w:type="spellStart"/>
      <w:r w:rsidRPr="00615729">
        <w:rPr>
          <w:rFonts w:ascii="Arial Narrow" w:hAnsi="Arial Narrow"/>
          <w:sz w:val="22"/>
          <w:szCs w:val="22"/>
        </w:rPr>
        <w:t>GasNet</w:t>
      </w:r>
      <w:proofErr w:type="spellEnd"/>
      <w:r w:rsidRPr="00615729">
        <w:rPr>
          <w:rFonts w:ascii="Arial Narrow" w:hAnsi="Arial Narrow"/>
          <w:sz w:val="22"/>
          <w:szCs w:val="22"/>
        </w:rPr>
        <w:t>,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podzemní vedení NN,</w:t>
      </w:r>
      <w:proofErr w:type="gramStart"/>
      <w:r w:rsidRPr="00615729">
        <w:rPr>
          <w:rFonts w:ascii="Arial Narrow" w:hAnsi="Arial Narrow"/>
          <w:sz w:val="22"/>
          <w:szCs w:val="22"/>
        </w:rPr>
        <w:t>VN</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E.ON</w:t>
      </w:r>
      <w:proofErr w:type="gramEnd"/>
      <w:r w:rsidRPr="00615729">
        <w:rPr>
          <w:rFonts w:ascii="Arial Narrow" w:hAnsi="Arial Narrow"/>
          <w:sz w:val="22"/>
          <w:szCs w:val="22"/>
        </w:rPr>
        <w:t>,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podzemní vedení VO</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Technické sítě Brno,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sdělovací </w:t>
      </w:r>
      <w:proofErr w:type="gramStart"/>
      <w:r w:rsidRPr="00615729">
        <w:rPr>
          <w:rFonts w:ascii="Arial Narrow" w:hAnsi="Arial Narrow"/>
          <w:sz w:val="22"/>
          <w:szCs w:val="22"/>
        </w:rPr>
        <w:t xml:space="preserve">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E.ON</w:t>
      </w:r>
      <w:proofErr w:type="gramEnd"/>
      <w:r w:rsidRPr="00615729">
        <w:rPr>
          <w:rFonts w:ascii="Arial Narrow" w:hAnsi="Arial Narrow"/>
          <w:sz w:val="22"/>
          <w:szCs w:val="22"/>
        </w:rPr>
        <w:t>,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sdělovací 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Faster CZ, s.r.o.,</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sdělovací 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Technické sítě Brno,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sdělovací 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Česká telekomunikační infrastruktura,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sdělovací 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xml:space="preserve">- </w:t>
      </w:r>
      <w:proofErr w:type="spellStart"/>
      <w:r w:rsidRPr="00615729">
        <w:rPr>
          <w:rFonts w:ascii="Arial Narrow" w:hAnsi="Arial Narrow"/>
          <w:sz w:val="22"/>
          <w:szCs w:val="22"/>
        </w:rPr>
        <w:t>Dial</w:t>
      </w:r>
      <w:proofErr w:type="spellEnd"/>
      <w:r w:rsidRPr="00615729">
        <w:rPr>
          <w:rFonts w:ascii="Arial Narrow" w:hAnsi="Arial Narrow"/>
          <w:sz w:val="22"/>
          <w:szCs w:val="22"/>
        </w:rPr>
        <w:t xml:space="preserve"> Telecom,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sdělovací 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xml:space="preserve">- SMART </w:t>
      </w:r>
      <w:proofErr w:type="spellStart"/>
      <w:r w:rsidRPr="00615729">
        <w:rPr>
          <w:rFonts w:ascii="Arial Narrow" w:hAnsi="Arial Narrow"/>
          <w:sz w:val="22"/>
          <w:szCs w:val="22"/>
        </w:rPr>
        <w:t>comp</w:t>
      </w:r>
      <w:proofErr w:type="spellEnd"/>
      <w:r w:rsidRPr="00615729">
        <w:rPr>
          <w:rFonts w:ascii="Arial Narrow" w:hAnsi="Arial Narrow"/>
          <w:sz w:val="22"/>
          <w:szCs w:val="22"/>
        </w:rPr>
        <w:t>,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sdělovací 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UPC Česká republika,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 xml:space="preserve">podzemní vedení </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DPMB, a.s.</w:t>
      </w:r>
    </w:p>
    <w:p w:rsidR="009F7832" w:rsidRPr="00615729" w:rsidRDefault="009F7832" w:rsidP="009F7832">
      <w:pPr>
        <w:numPr>
          <w:ilvl w:val="0"/>
          <w:numId w:val="48"/>
        </w:numPr>
        <w:spacing w:before="0"/>
        <w:ind w:right="-341"/>
        <w:jc w:val="both"/>
        <w:rPr>
          <w:rFonts w:ascii="Arial Narrow" w:hAnsi="Arial Narrow"/>
          <w:sz w:val="22"/>
          <w:szCs w:val="22"/>
        </w:rPr>
      </w:pPr>
      <w:r w:rsidRPr="00615729">
        <w:rPr>
          <w:rFonts w:ascii="Arial Narrow" w:hAnsi="Arial Narrow"/>
          <w:sz w:val="22"/>
          <w:szCs w:val="22"/>
        </w:rPr>
        <w:t>místní komunikace</w:t>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r>
      <w:r w:rsidRPr="00615729">
        <w:rPr>
          <w:rFonts w:ascii="Arial Narrow" w:hAnsi="Arial Narrow"/>
          <w:sz w:val="22"/>
          <w:szCs w:val="22"/>
        </w:rPr>
        <w:tab/>
        <w:t>- Brněnské komunikace a.s.</w:t>
      </w:r>
    </w:p>
    <w:p w:rsidR="009F7832" w:rsidRPr="00615729" w:rsidRDefault="009F7832" w:rsidP="009F7832">
      <w:pPr>
        <w:rPr>
          <w:rFonts w:ascii="Arial Narrow" w:hAnsi="Arial Narrow"/>
          <w:sz w:val="22"/>
          <w:szCs w:val="22"/>
        </w:rPr>
      </w:pPr>
      <w:r w:rsidRPr="00615729">
        <w:rPr>
          <w:rFonts w:ascii="Arial Narrow" w:hAnsi="Arial Narrow"/>
          <w:sz w:val="22"/>
          <w:szCs w:val="22"/>
        </w:rPr>
        <w:t>Stavba zasahuje do ochranného pásma tramvajové tratě (30 m od osy krajní koleje).</w:t>
      </w:r>
    </w:p>
    <w:p w:rsidR="009F7832" w:rsidRPr="009F7832" w:rsidRDefault="009F7832" w:rsidP="009F7832">
      <w:pPr>
        <w:rPr>
          <w:rFonts w:ascii="Arial Narrow" w:hAnsi="Arial Narrow"/>
          <w:sz w:val="22"/>
          <w:szCs w:val="22"/>
        </w:rPr>
      </w:pPr>
      <w:r w:rsidRPr="00615729">
        <w:rPr>
          <w:rFonts w:ascii="Arial Narrow" w:hAnsi="Arial Narrow"/>
          <w:sz w:val="22"/>
          <w:szCs w:val="22"/>
        </w:rPr>
        <w:t>Trasy stávajících podzemních vedení inženýrských sítí jsou zakresleny orientačně podle údajů poskytnutých správci inženýrských sítí. Při neznámém výškovém uložení inženýrské</w:t>
      </w:r>
      <w:r w:rsidRPr="009F7832">
        <w:rPr>
          <w:rFonts w:ascii="Arial Narrow" w:hAnsi="Arial Narrow"/>
          <w:sz w:val="22"/>
          <w:szCs w:val="22"/>
        </w:rPr>
        <w:t xml:space="preserve"> sítě předpokládáme uložení dle ČSN 73 6005. Podmínky jednotlivých správců a dotčených účastníků stavby dané jejich písemným stanoviskem budou dodrženy. Všechna podzemní zařízení si musí zhotovitel před zahájením zemních prací nechat vytyčit jejich správci a dále zhotovitel ověří jejich polohu pomocí ručně kopaných sond. O vytyčení jednotlivých zařízení bude proveden zápis do stavebního deníku, podepsaný oběma stranami (zhotovitelem i příslušným správcem). Za jejich případné poškození nese zhotovitel plnou zodpovědnost.</w:t>
      </w:r>
    </w:p>
    <w:p w:rsidR="009F7832" w:rsidRPr="009F7832" w:rsidRDefault="009F7832" w:rsidP="009F7832">
      <w:pPr>
        <w:rPr>
          <w:rFonts w:ascii="Arial Narrow" w:hAnsi="Arial Narrow"/>
          <w:sz w:val="22"/>
          <w:szCs w:val="22"/>
        </w:rPr>
      </w:pPr>
      <w:r w:rsidRPr="009F7832">
        <w:rPr>
          <w:rFonts w:ascii="Arial Narrow" w:hAnsi="Arial Narrow"/>
          <w:sz w:val="22"/>
          <w:szCs w:val="22"/>
        </w:rPr>
        <w:t>-</w:t>
      </w:r>
      <w:r w:rsidRPr="009F7832">
        <w:rPr>
          <w:rFonts w:ascii="Arial Narrow" w:hAnsi="Arial Narrow"/>
          <w:sz w:val="22"/>
          <w:szCs w:val="22"/>
        </w:rPr>
        <w:tab/>
        <w:t>lokalita stavby se nenachází ve vodohospodářsky významné oblasti vodárenského toku, přesto je nutno dodržovat zásady obecné ochrany vod podle §17 (1), (2), §18 (1), (2) a §25 (1-4) zákona o vodách č. 254/2001 Sb.</w:t>
      </w:r>
    </w:p>
    <w:p w:rsidR="009F7832" w:rsidRPr="009F7832" w:rsidRDefault="009F7832" w:rsidP="009F7832">
      <w:pPr>
        <w:rPr>
          <w:rFonts w:ascii="Arial Narrow" w:hAnsi="Arial Narrow"/>
          <w:sz w:val="22"/>
          <w:szCs w:val="22"/>
        </w:rPr>
      </w:pPr>
      <w:r w:rsidRPr="009F7832">
        <w:rPr>
          <w:rFonts w:ascii="Arial Narrow" w:hAnsi="Arial Narrow"/>
          <w:sz w:val="22"/>
          <w:szCs w:val="22"/>
        </w:rPr>
        <w:t>-</w:t>
      </w:r>
      <w:r w:rsidRPr="009F7832">
        <w:rPr>
          <w:rFonts w:ascii="Arial Narrow" w:hAnsi="Arial Narrow"/>
          <w:sz w:val="22"/>
          <w:szCs w:val="22"/>
        </w:rPr>
        <w:tab/>
        <w:t>kulturně ani historicky významné oblasti nejsou stavbou dotčeny.</w:t>
      </w:r>
    </w:p>
    <w:p w:rsidR="00FF147B" w:rsidRPr="004234DD" w:rsidRDefault="00FF147B" w:rsidP="009F7832">
      <w:pPr>
        <w:ind w:left="709" w:hanging="709"/>
        <w:jc w:val="both"/>
        <w:rPr>
          <w:rFonts w:ascii="Arial Narrow" w:hAnsi="Arial Narrow"/>
          <w:sz w:val="22"/>
          <w:szCs w:val="22"/>
          <w:highlight w:val="yellow"/>
        </w:rPr>
      </w:pPr>
    </w:p>
    <w:p w:rsidR="00FF147B" w:rsidRDefault="00FF147B" w:rsidP="00FF147B">
      <w:pPr>
        <w:jc w:val="both"/>
        <w:rPr>
          <w:rFonts w:ascii="Arial Narrow" w:hAnsi="Arial Narrow"/>
          <w:b/>
          <w:sz w:val="22"/>
          <w:szCs w:val="22"/>
        </w:rPr>
      </w:pPr>
      <w:r>
        <w:rPr>
          <w:rFonts w:ascii="Arial Narrow" w:hAnsi="Arial Narrow"/>
          <w:b/>
          <w:sz w:val="22"/>
          <w:szCs w:val="22"/>
        </w:rPr>
        <w:t>Vedení NN, VN a VVN</w:t>
      </w:r>
    </w:p>
    <w:p w:rsidR="00FF147B" w:rsidRPr="001D68DB" w:rsidRDefault="00FF147B" w:rsidP="00FF147B">
      <w:pPr>
        <w:jc w:val="both"/>
        <w:rPr>
          <w:rFonts w:ascii="Arial Narrow" w:hAnsi="Arial Narrow"/>
          <w:color w:val="000000"/>
          <w:sz w:val="22"/>
          <w:szCs w:val="22"/>
        </w:rPr>
      </w:pPr>
      <w:r w:rsidRPr="001D68DB">
        <w:rPr>
          <w:rFonts w:ascii="Arial Narrow" w:hAnsi="Arial Narrow"/>
          <w:color w:val="000000"/>
          <w:sz w:val="22"/>
          <w:szCs w:val="22"/>
        </w:rPr>
        <w:t>Pro vymezení ochranného pásma N</w:t>
      </w:r>
      <w:r>
        <w:rPr>
          <w:rFonts w:ascii="Arial Narrow" w:hAnsi="Arial Narrow"/>
          <w:color w:val="000000"/>
          <w:sz w:val="22"/>
          <w:szCs w:val="22"/>
        </w:rPr>
        <w:t>N platí zákon č. 458/2000 §46 (E</w:t>
      </w:r>
      <w:r w:rsidRPr="001D68DB">
        <w:rPr>
          <w:rFonts w:ascii="Arial Narrow" w:hAnsi="Arial Narrow"/>
          <w:color w:val="000000"/>
          <w:sz w:val="22"/>
          <w:szCs w:val="22"/>
        </w:rPr>
        <w:t>nergetický zákon).</w:t>
      </w:r>
    </w:p>
    <w:p w:rsidR="00FF147B" w:rsidRDefault="00FF147B" w:rsidP="00FF147B">
      <w:pPr>
        <w:jc w:val="both"/>
        <w:rPr>
          <w:rFonts w:ascii="Arial Narrow" w:hAnsi="Arial Narrow"/>
          <w:color w:val="000000"/>
          <w:sz w:val="22"/>
          <w:szCs w:val="22"/>
        </w:rPr>
      </w:pPr>
      <w:r w:rsidRPr="001D68DB">
        <w:rPr>
          <w:rFonts w:ascii="Arial Narrow" w:hAnsi="Arial Narrow"/>
          <w:color w:val="000000"/>
          <w:sz w:val="22"/>
          <w:szCs w:val="22"/>
        </w:rPr>
        <w:t>Ochranným pásmem zařízení elektrizační soustavy je prostor v bezprostřední blízkosti tohoto zařízení</w:t>
      </w:r>
      <w:r w:rsidRPr="004234DD">
        <w:rPr>
          <w:rFonts w:ascii="Arial Narrow" w:hAnsi="Arial Narrow"/>
          <w:color w:val="000000"/>
          <w:sz w:val="22"/>
          <w:szCs w:val="22"/>
        </w:rPr>
        <w:t xml:space="preserve"> určený k zajištění jeho spolehlivého provozu a k ochraně života, zdraví a majetku osob. Ochranné pásmo vzniká dnem nabytí právní moci územního rozhodnutí o umístění stavby, nabytí účinnosti veřejnoprávní smlouvy územní rozhodnutí nahrazující nebo právními účinky územního souhlasu s umístěním stavby, pokud není podle stavebního zákona vyžadován ani jeden z těchto dokladů, potom dnem uvedení zařízení elektrizační soustavy do provozu. Ochrannými pásmy jsou chráněna nadzemní vedení, podzemní vedení, elektrické stanice, výrobny elektřiny a vedení měřicí, ochranné, řídicí, zabezpečovací, informační a telekomunikační</w:t>
      </w:r>
      <w:r>
        <w:rPr>
          <w:rFonts w:ascii="Arial Narrow" w:hAnsi="Arial Narrow"/>
          <w:color w:val="000000"/>
          <w:sz w:val="22"/>
          <w:szCs w:val="22"/>
        </w:rPr>
        <w:t xml:space="preserve"> </w:t>
      </w:r>
      <w:r w:rsidRPr="004234DD">
        <w:rPr>
          <w:rFonts w:ascii="Arial Narrow" w:hAnsi="Arial Narrow"/>
          <w:color w:val="000000"/>
          <w:sz w:val="22"/>
          <w:szCs w:val="22"/>
        </w:rPr>
        <w:t>techniky.</w:t>
      </w:r>
    </w:p>
    <w:p w:rsidR="00FF147B" w:rsidRPr="004234DD" w:rsidRDefault="00FF147B" w:rsidP="00FF147B">
      <w:pPr>
        <w:jc w:val="both"/>
        <w:rPr>
          <w:rFonts w:ascii="Arial Narrow" w:hAnsi="Arial Narrow"/>
          <w:color w:val="000000"/>
          <w:sz w:val="22"/>
          <w:szCs w:val="22"/>
        </w:rPr>
      </w:pPr>
      <w:r w:rsidRPr="004234DD">
        <w:rPr>
          <w:rFonts w:ascii="Arial Narrow" w:hAnsi="Arial Narrow"/>
          <w:color w:val="000000"/>
          <w:sz w:val="22"/>
          <w:szCs w:val="22"/>
        </w:rPr>
        <w:t>Ochranné pásmo nadzemního vedení je souvislý prostor vymezený svislými rovinami vedenými po obou stranách vedení ve vodorovné vzdálenosti měřené kolmo na vedení, která činí od krajního vodiče vedení na obě jeho strany.</w:t>
      </w:r>
    </w:p>
    <w:p w:rsidR="00FF147B" w:rsidRDefault="00FF147B" w:rsidP="00FF147B">
      <w:pPr>
        <w:jc w:val="both"/>
        <w:rPr>
          <w:rFonts w:ascii="Arial Narrow" w:hAnsi="Arial Narrow"/>
          <w:sz w:val="22"/>
          <w:szCs w:val="22"/>
          <w:highlight w:val="yellow"/>
        </w:rPr>
      </w:pPr>
    </w:p>
    <w:p w:rsidR="00FF147B" w:rsidRPr="00037720" w:rsidRDefault="00FF147B" w:rsidP="00FF147B">
      <w:pPr>
        <w:jc w:val="both"/>
        <w:rPr>
          <w:rFonts w:ascii="Arial Narrow" w:hAnsi="Arial Narrow"/>
          <w:sz w:val="22"/>
          <w:szCs w:val="22"/>
        </w:rPr>
      </w:pPr>
      <w:r w:rsidRPr="00037720">
        <w:rPr>
          <w:rFonts w:ascii="Arial Narrow" w:hAnsi="Arial Narrow"/>
          <w:sz w:val="22"/>
          <w:szCs w:val="22"/>
        </w:rPr>
        <w:t xml:space="preserve">Nadzemní elektrické vedení o napětí nad 1 </w:t>
      </w:r>
      <w:proofErr w:type="spellStart"/>
      <w:r w:rsidRPr="00037720">
        <w:rPr>
          <w:rFonts w:ascii="Arial Narrow" w:hAnsi="Arial Narrow"/>
          <w:sz w:val="22"/>
          <w:szCs w:val="22"/>
        </w:rPr>
        <w:t>kV</w:t>
      </w:r>
      <w:proofErr w:type="spellEnd"/>
      <w:r w:rsidRPr="00037720">
        <w:rPr>
          <w:rFonts w:ascii="Arial Narrow" w:hAnsi="Arial Narrow"/>
          <w:sz w:val="22"/>
          <w:szCs w:val="22"/>
        </w:rPr>
        <w:t xml:space="preserve"> a do 35 </w:t>
      </w:r>
      <w:proofErr w:type="spellStart"/>
      <w:r w:rsidRPr="00037720">
        <w:rPr>
          <w:rFonts w:ascii="Arial Narrow" w:hAnsi="Arial Narrow"/>
          <w:sz w:val="22"/>
          <w:szCs w:val="22"/>
        </w:rPr>
        <w:t>kV</w:t>
      </w:r>
      <w:proofErr w:type="spellEnd"/>
      <w:r w:rsidRPr="00037720">
        <w:rPr>
          <w:rFonts w:ascii="Arial Narrow" w:hAnsi="Arial Narrow"/>
          <w:sz w:val="22"/>
          <w:szCs w:val="22"/>
        </w:rPr>
        <w:t xml:space="preserve"> včetně:</w:t>
      </w:r>
    </w:p>
    <w:p w:rsidR="00FF147B" w:rsidRPr="00037720" w:rsidRDefault="00FF147B" w:rsidP="00FF147B">
      <w:pPr>
        <w:jc w:val="both"/>
        <w:rPr>
          <w:rFonts w:ascii="Arial Narrow" w:hAnsi="Arial Narrow"/>
          <w:sz w:val="22"/>
          <w:szCs w:val="22"/>
        </w:rPr>
      </w:pPr>
      <w:r w:rsidRPr="00037720">
        <w:rPr>
          <w:rFonts w:ascii="Arial Narrow" w:hAnsi="Arial Narrow"/>
          <w:sz w:val="22"/>
          <w:szCs w:val="22"/>
        </w:rPr>
        <w:t>-</w:t>
      </w:r>
      <w:r w:rsidRPr="00037720">
        <w:rPr>
          <w:rFonts w:ascii="Arial Narrow" w:hAnsi="Arial Narrow"/>
          <w:sz w:val="22"/>
          <w:szCs w:val="22"/>
        </w:rPr>
        <w:tab/>
        <w:t xml:space="preserve">pro vodiče bez izolace </w:t>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t>7 m</w:t>
      </w:r>
    </w:p>
    <w:p w:rsidR="00FF147B" w:rsidRPr="00037720" w:rsidRDefault="00FF147B" w:rsidP="00FF147B">
      <w:pPr>
        <w:jc w:val="both"/>
        <w:rPr>
          <w:rFonts w:ascii="Arial Narrow" w:hAnsi="Arial Narrow"/>
          <w:sz w:val="22"/>
          <w:szCs w:val="22"/>
        </w:rPr>
      </w:pPr>
      <w:r w:rsidRPr="00037720">
        <w:rPr>
          <w:rFonts w:ascii="Arial Narrow" w:hAnsi="Arial Narrow"/>
          <w:sz w:val="22"/>
          <w:szCs w:val="22"/>
        </w:rPr>
        <w:t>-</w:t>
      </w:r>
      <w:r w:rsidRPr="00037720">
        <w:rPr>
          <w:rFonts w:ascii="Arial Narrow" w:hAnsi="Arial Narrow"/>
          <w:sz w:val="22"/>
          <w:szCs w:val="22"/>
        </w:rPr>
        <w:tab/>
        <w:t xml:space="preserve">pro vodiče s izolací základní </w:t>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t>2 m</w:t>
      </w:r>
    </w:p>
    <w:p w:rsidR="00FF147B" w:rsidRPr="00037720" w:rsidRDefault="00FF147B" w:rsidP="00FF147B">
      <w:pPr>
        <w:jc w:val="both"/>
        <w:rPr>
          <w:rFonts w:ascii="Arial Narrow" w:hAnsi="Arial Narrow"/>
          <w:sz w:val="22"/>
          <w:szCs w:val="22"/>
        </w:rPr>
      </w:pPr>
      <w:r w:rsidRPr="00037720">
        <w:rPr>
          <w:rFonts w:ascii="Arial Narrow" w:hAnsi="Arial Narrow"/>
          <w:sz w:val="22"/>
          <w:szCs w:val="22"/>
        </w:rPr>
        <w:t>-</w:t>
      </w:r>
      <w:r w:rsidRPr="00037720">
        <w:rPr>
          <w:rFonts w:ascii="Arial Narrow" w:hAnsi="Arial Narrow"/>
          <w:sz w:val="22"/>
          <w:szCs w:val="22"/>
        </w:rPr>
        <w:tab/>
        <w:t xml:space="preserve">pro závěsné kabelové vedení </w:t>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r>
      <w:r w:rsidRPr="00037720">
        <w:rPr>
          <w:rFonts w:ascii="Arial Narrow" w:hAnsi="Arial Narrow"/>
          <w:sz w:val="22"/>
          <w:szCs w:val="22"/>
        </w:rPr>
        <w:tab/>
        <w:t>1 m</w:t>
      </w:r>
    </w:p>
    <w:p w:rsidR="00FF147B" w:rsidRPr="00037720" w:rsidRDefault="00FF147B" w:rsidP="00FF147B">
      <w:pPr>
        <w:rPr>
          <w:rFonts w:ascii="Arial Narrow" w:hAnsi="Arial Narrow"/>
          <w:sz w:val="22"/>
          <w:szCs w:val="22"/>
          <w:highlight w:val="yellow"/>
        </w:rPr>
      </w:pP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Nadzemní elektrické vedení o napětí:</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35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pro vodiče bez izolace</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12 m</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35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pro vodiče s izolací základní</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5 m</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220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15 m</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220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do 400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20 m</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400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30 m</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u závěsného kabelového vedení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2 m</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u zařízení vlastní telekomunikační sítě držitele licence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 m</w:t>
      </w:r>
    </w:p>
    <w:p w:rsidR="00FF147B" w:rsidRPr="008C567A" w:rsidRDefault="00FF147B" w:rsidP="00FF147B">
      <w:pPr>
        <w:jc w:val="both"/>
        <w:rPr>
          <w:rFonts w:ascii="Arial Narrow" w:hAnsi="Arial Narrow"/>
          <w:sz w:val="22"/>
          <w:szCs w:val="22"/>
        </w:rPr>
      </w:pP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Podzemní vedení elektrizační soustavy:</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do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včetně a vedení řídící a zabezpečovací techniky</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1 m</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w:t>
      </w:r>
      <w:r w:rsidRPr="008C567A">
        <w:rPr>
          <w:rFonts w:ascii="Arial Narrow" w:hAnsi="Arial Narrow"/>
          <w:sz w:val="22"/>
          <w:szCs w:val="22"/>
        </w:rPr>
        <w:tab/>
        <w:t xml:space="preserve">nad 110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po obou stranách krajního kabelu </w:t>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r>
      <w:r w:rsidRPr="008C567A">
        <w:rPr>
          <w:rFonts w:ascii="Arial Narrow" w:hAnsi="Arial Narrow"/>
          <w:sz w:val="22"/>
          <w:szCs w:val="22"/>
        </w:rPr>
        <w:tab/>
        <w:t>3 m</w:t>
      </w:r>
    </w:p>
    <w:p w:rsidR="00FF147B" w:rsidRPr="00037720" w:rsidRDefault="00FF147B" w:rsidP="00FF147B">
      <w:pPr>
        <w:rPr>
          <w:rFonts w:ascii="Arial Narrow" w:hAnsi="Arial Narrow"/>
          <w:sz w:val="22"/>
          <w:szCs w:val="22"/>
          <w:highlight w:val="yellow"/>
        </w:rPr>
      </w:pP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 xml:space="preserve">Nadzemní vedení o napětí nad 1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a do 35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(pro zařízení zrealizovaná do </w:t>
      </w:r>
      <w:proofErr w:type="gramStart"/>
      <w:r w:rsidRPr="008C567A">
        <w:rPr>
          <w:rFonts w:ascii="Arial Narrow" w:hAnsi="Arial Narrow"/>
          <w:sz w:val="22"/>
          <w:szCs w:val="22"/>
        </w:rPr>
        <w:t>31.12.1994</w:t>
      </w:r>
      <w:proofErr w:type="gramEnd"/>
      <w:r w:rsidRPr="008C567A">
        <w:rPr>
          <w:rFonts w:ascii="Arial Narrow" w:hAnsi="Arial Narrow"/>
          <w:sz w:val="22"/>
          <w:szCs w:val="22"/>
        </w:rPr>
        <w:t xml:space="preserve">) </w:t>
      </w:r>
    </w:p>
    <w:p w:rsidR="00FF147B" w:rsidRPr="008C567A" w:rsidRDefault="00FF147B" w:rsidP="00FF147B">
      <w:pPr>
        <w:jc w:val="both"/>
        <w:rPr>
          <w:rFonts w:ascii="Arial Narrow" w:hAnsi="Arial Narrow"/>
          <w:sz w:val="22"/>
          <w:szCs w:val="22"/>
        </w:rPr>
      </w:pPr>
      <w:r w:rsidRPr="008C567A">
        <w:rPr>
          <w:rFonts w:ascii="Arial Narrow" w:hAnsi="Arial Narrow"/>
          <w:sz w:val="22"/>
          <w:szCs w:val="22"/>
        </w:rPr>
        <w:t>10.0 m- u venkovního vedení</w:t>
      </w:r>
    </w:p>
    <w:p w:rsidR="00FF147B" w:rsidRDefault="00FF147B" w:rsidP="00FF147B">
      <w:pPr>
        <w:jc w:val="both"/>
        <w:rPr>
          <w:rFonts w:ascii="Arial Narrow" w:hAnsi="Arial Narrow"/>
          <w:sz w:val="22"/>
          <w:szCs w:val="22"/>
        </w:rPr>
      </w:pPr>
      <w:r w:rsidRPr="008C567A">
        <w:rPr>
          <w:rFonts w:ascii="Arial Narrow" w:hAnsi="Arial Narrow"/>
          <w:sz w:val="22"/>
          <w:szCs w:val="22"/>
        </w:rPr>
        <w:t xml:space="preserve">10.0 m- u venkovní stožárové </w:t>
      </w:r>
      <w:proofErr w:type="spellStart"/>
      <w:proofErr w:type="gramStart"/>
      <w:r w:rsidRPr="008C567A">
        <w:rPr>
          <w:rFonts w:ascii="Arial Narrow" w:hAnsi="Arial Narrow"/>
          <w:sz w:val="22"/>
          <w:szCs w:val="22"/>
        </w:rPr>
        <w:t>el</w:t>
      </w:r>
      <w:proofErr w:type="gramEnd"/>
      <w:r w:rsidRPr="008C567A">
        <w:rPr>
          <w:rFonts w:ascii="Arial Narrow" w:hAnsi="Arial Narrow"/>
          <w:sz w:val="22"/>
          <w:szCs w:val="22"/>
        </w:rPr>
        <w:t>.</w:t>
      </w:r>
      <w:proofErr w:type="gramStart"/>
      <w:r w:rsidRPr="008C567A">
        <w:rPr>
          <w:rFonts w:ascii="Arial Narrow" w:hAnsi="Arial Narrow"/>
          <w:sz w:val="22"/>
          <w:szCs w:val="22"/>
        </w:rPr>
        <w:t>stanice</w:t>
      </w:r>
      <w:proofErr w:type="spellEnd"/>
      <w:proofErr w:type="gramEnd"/>
      <w:r w:rsidRPr="008C567A">
        <w:rPr>
          <w:rFonts w:ascii="Arial Narrow" w:hAnsi="Arial Narrow"/>
          <w:sz w:val="22"/>
          <w:szCs w:val="22"/>
        </w:rPr>
        <w:t xml:space="preserve"> s převodem napětí z úrovně 1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a menší než 52 </w:t>
      </w:r>
      <w:proofErr w:type="spellStart"/>
      <w:r w:rsidRPr="008C567A">
        <w:rPr>
          <w:rFonts w:ascii="Arial Narrow" w:hAnsi="Arial Narrow"/>
          <w:sz w:val="22"/>
          <w:szCs w:val="22"/>
        </w:rPr>
        <w:t>kV</w:t>
      </w:r>
      <w:proofErr w:type="spellEnd"/>
      <w:r w:rsidRPr="008C567A">
        <w:rPr>
          <w:rFonts w:ascii="Arial Narrow" w:hAnsi="Arial Narrow"/>
          <w:sz w:val="22"/>
          <w:szCs w:val="22"/>
        </w:rPr>
        <w:t xml:space="preserve"> </w:t>
      </w:r>
    </w:p>
    <w:p w:rsidR="00FF147B" w:rsidRDefault="00FF147B" w:rsidP="00FF147B">
      <w:pPr>
        <w:jc w:val="both"/>
        <w:rPr>
          <w:rFonts w:ascii="Arial Narrow" w:hAnsi="Arial Narrow"/>
          <w:b/>
          <w:color w:val="000000"/>
          <w:sz w:val="22"/>
          <w:szCs w:val="22"/>
          <w:highlight w:val="yellow"/>
        </w:rPr>
      </w:pPr>
    </w:p>
    <w:p w:rsidR="00FF147B" w:rsidRDefault="00FF147B" w:rsidP="00FF147B">
      <w:pPr>
        <w:jc w:val="both"/>
        <w:rPr>
          <w:rFonts w:ascii="Arial Narrow" w:hAnsi="Arial Narrow"/>
          <w:i/>
          <w:color w:val="000000"/>
          <w:sz w:val="22"/>
          <w:szCs w:val="22"/>
        </w:rPr>
      </w:pPr>
      <w:r w:rsidRPr="00D327A3">
        <w:rPr>
          <w:rFonts w:ascii="Arial Narrow" w:hAnsi="Arial Narrow"/>
          <w:i/>
          <w:color w:val="000000"/>
          <w:sz w:val="22"/>
          <w:szCs w:val="22"/>
        </w:rPr>
        <w:t xml:space="preserve">Během provádění prací bude nezbytné provádění vypínání a zajišťování jednotlivých úseků nadzemního / podzemního vedení el. </w:t>
      </w:r>
      <w:proofErr w:type="gramStart"/>
      <w:r w:rsidRPr="00D327A3">
        <w:rPr>
          <w:rFonts w:ascii="Arial Narrow" w:hAnsi="Arial Narrow"/>
          <w:i/>
          <w:color w:val="000000"/>
          <w:sz w:val="22"/>
          <w:szCs w:val="22"/>
        </w:rPr>
        <w:t>energie</w:t>
      </w:r>
      <w:proofErr w:type="gramEnd"/>
      <w:r w:rsidRPr="00D327A3">
        <w:rPr>
          <w:rFonts w:ascii="Arial Narrow" w:hAnsi="Arial Narrow"/>
          <w:i/>
          <w:color w:val="000000"/>
          <w:sz w:val="22"/>
          <w:szCs w:val="22"/>
        </w:rPr>
        <w:t xml:space="preserve"> (VO, atd.). Práce mohou probíhat pouze při vypnutém, zabezpečeném a zajištěném stavu vedení </w:t>
      </w:r>
      <w:proofErr w:type="spellStart"/>
      <w:proofErr w:type="gramStart"/>
      <w:r w:rsidRPr="00D327A3">
        <w:rPr>
          <w:rFonts w:ascii="Arial Narrow" w:hAnsi="Arial Narrow"/>
          <w:i/>
          <w:color w:val="000000"/>
          <w:sz w:val="22"/>
          <w:szCs w:val="22"/>
        </w:rPr>
        <w:t>el</w:t>
      </w:r>
      <w:proofErr w:type="gramEnd"/>
      <w:r w:rsidRPr="00D327A3">
        <w:rPr>
          <w:rFonts w:ascii="Arial Narrow" w:hAnsi="Arial Narrow"/>
          <w:i/>
          <w:color w:val="000000"/>
          <w:sz w:val="22"/>
          <w:szCs w:val="22"/>
        </w:rPr>
        <w:t>.</w:t>
      </w:r>
      <w:proofErr w:type="gramStart"/>
      <w:r w:rsidRPr="00D327A3">
        <w:rPr>
          <w:rFonts w:ascii="Arial Narrow" w:hAnsi="Arial Narrow"/>
          <w:i/>
          <w:color w:val="000000"/>
          <w:sz w:val="22"/>
          <w:szCs w:val="22"/>
        </w:rPr>
        <w:t>energie</w:t>
      </w:r>
      <w:proofErr w:type="spellEnd"/>
      <w:proofErr w:type="gramEnd"/>
      <w:r w:rsidRPr="00D327A3">
        <w:rPr>
          <w:rFonts w:ascii="Arial Narrow" w:hAnsi="Arial Narrow"/>
          <w:i/>
          <w:color w:val="000000"/>
          <w:sz w:val="22"/>
          <w:szCs w:val="22"/>
        </w:rPr>
        <w:t xml:space="preserve"> (beznapěťový stav). </w:t>
      </w:r>
      <w:r w:rsidRPr="00D327A3">
        <w:rPr>
          <w:rFonts w:ascii="Arial Narrow" w:hAnsi="Arial Narrow"/>
          <w:bCs/>
          <w:i/>
          <w:iCs/>
          <w:color w:val="000000"/>
          <w:sz w:val="22"/>
          <w:szCs w:val="22"/>
        </w:rPr>
        <w:t xml:space="preserve">Zhotovitel bude mít zajištěn stálý dozor dle vyhlášky 50/78 Sb., §7/§8 pro práce v blízkosti el. </w:t>
      </w:r>
      <w:proofErr w:type="gramStart"/>
      <w:r w:rsidRPr="00D327A3">
        <w:rPr>
          <w:rFonts w:ascii="Arial Narrow" w:hAnsi="Arial Narrow"/>
          <w:bCs/>
          <w:i/>
          <w:iCs/>
          <w:color w:val="000000"/>
          <w:sz w:val="22"/>
          <w:szCs w:val="22"/>
        </w:rPr>
        <w:t>zařízení</w:t>
      </w:r>
      <w:proofErr w:type="gramEnd"/>
      <w:r w:rsidRPr="00D327A3">
        <w:rPr>
          <w:rFonts w:ascii="Arial Narrow" w:hAnsi="Arial Narrow"/>
          <w:bCs/>
          <w:i/>
          <w:iCs/>
          <w:color w:val="000000"/>
          <w:sz w:val="22"/>
          <w:szCs w:val="22"/>
        </w:rPr>
        <w:t xml:space="preserve">. </w:t>
      </w:r>
      <w:r w:rsidRPr="00D327A3">
        <w:rPr>
          <w:rFonts w:ascii="Arial Narrow" w:hAnsi="Arial Narrow"/>
          <w:i/>
          <w:color w:val="000000"/>
          <w:sz w:val="22"/>
          <w:szCs w:val="22"/>
        </w:rPr>
        <w:t xml:space="preserve">Činnosti související s „Příkazem B“ budou započaty až po jeho vystavení. Osoba pověřená vystavením „Příkazu B“ provede seznámení a proškolení všech pracovníků provádějící práce v tomto prostoru. </w:t>
      </w:r>
    </w:p>
    <w:p w:rsidR="00FF147B" w:rsidRPr="00D327A3" w:rsidRDefault="00FF147B" w:rsidP="00FF147B">
      <w:pPr>
        <w:jc w:val="both"/>
        <w:rPr>
          <w:rFonts w:ascii="Arial Narrow" w:hAnsi="Arial Narrow"/>
          <w:i/>
          <w:color w:val="000000"/>
          <w:sz w:val="22"/>
          <w:szCs w:val="22"/>
        </w:rPr>
      </w:pPr>
    </w:p>
    <w:p w:rsidR="00FF147B" w:rsidRPr="001D68DB" w:rsidRDefault="00FF147B" w:rsidP="00FF147B">
      <w:pPr>
        <w:rPr>
          <w:rFonts w:ascii="Arial Narrow" w:hAnsi="Arial Narrow"/>
          <w:b/>
          <w:sz w:val="22"/>
          <w:szCs w:val="22"/>
        </w:rPr>
      </w:pPr>
      <w:r w:rsidRPr="001D68DB">
        <w:rPr>
          <w:rFonts w:ascii="Arial Narrow" w:hAnsi="Arial Narrow"/>
          <w:b/>
          <w:sz w:val="22"/>
          <w:szCs w:val="22"/>
        </w:rPr>
        <w:t>Plynovody</w:t>
      </w:r>
    </w:p>
    <w:p w:rsidR="00FF147B" w:rsidRPr="001D68DB" w:rsidRDefault="00FF147B" w:rsidP="00FF147B">
      <w:pPr>
        <w:rPr>
          <w:rFonts w:ascii="Arial Narrow" w:hAnsi="Arial Narrow"/>
          <w:b/>
          <w:sz w:val="22"/>
          <w:szCs w:val="22"/>
        </w:rPr>
      </w:pPr>
      <w:r w:rsidRPr="001D68DB">
        <w:rPr>
          <w:rFonts w:ascii="Arial Narrow" w:hAnsi="Arial Narrow"/>
          <w:sz w:val="22"/>
          <w:szCs w:val="22"/>
        </w:rPr>
        <w:t>Ochranné pásmo plynovodního řadu je vymezeno v § 68 odst. 3 zák. č. 458/2000 Sb.</w:t>
      </w:r>
      <w:r>
        <w:rPr>
          <w:rFonts w:ascii="Arial Narrow" w:hAnsi="Arial Narrow"/>
          <w:sz w:val="22"/>
          <w:szCs w:val="22"/>
        </w:rPr>
        <w:t xml:space="preserve"> (Energetický zákon)</w:t>
      </w:r>
    </w:p>
    <w:p w:rsidR="00FF147B" w:rsidRPr="001D68DB" w:rsidRDefault="00FF147B" w:rsidP="00FF147B">
      <w:pPr>
        <w:rPr>
          <w:rFonts w:ascii="Arial Narrow" w:hAnsi="Arial Narrow"/>
          <w:sz w:val="22"/>
          <w:szCs w:val="22"/>
        </w:rPr>
      </w:pPr>
      <w:r w:rsidRPr="001D68DB">
        <w:rPr>
          <w:rFonts w:ascii="Arial Narrow" w:hAnsi="Arial Narrow"/>
          <w:sz w:val="22"/>
          <w:szCs w:val="22"/>
        </w:rPr>
        <w:t xml:space="preserve">U plynovodů a plynárenských zařízení se ochranným pásmem rozumí prostor ve vodorovné vzdálenosti od půdorysu plynárenského zařízení, měřeno kolmo na jeho obrys. </w:t>
      </w:r>
    </w:p>
    <w:p w:rsidR="00FF147B" w:rsidRPr="001D68DB" w:rsidRDefault="00FF147B" w:rsidP="00FF147B">
      <w:pPr>
        <w:rPr>
          <w:rFonts w:ascii="Arial Narrow" w:hAnsi="Arial Narrow"/>
          <w:sz w:val="22"/>
          <w:szCs w:val="22"/>
        </w:rPr>
      </w:pPr>
      <w:r w:rsidRPr="001D68DB">
        <w:rPr>
          <w:rFonts w:ascii="Arial Narrow" w:hAnsi="Arial Narrow"/>
          <w:sz w:val="22"/>
          <w:szCs w:val="22"/>
        </w:rPr>
        <w:t xml:space="preserve">Nízkotlaké plynovody do 5 </w:t>
      </w:r>
      <w:proofErr w:type="spellStart"/>
      <w:r w:rsidRPr="001D68DB">
        <w:rPr>
          <w:rFonts w:ascii="Arial Narrow" w:hAnsi="Arial Narrow"/>
          <w:sz w:val="22"/>
          <w:szCs w:val="22"/>
        </w:rPr>
        <w:t>kPa</w:t>
      </w:r>
      <w:proofErr w:type="spellEnd"/>
      <w:r w:rsidRPr="001D68DB">
        <w:rPr>
          <w:rFonts w:ascii="Arial Narrow" w:hAnsi="Arial Narrow"/>
          <w:sz w:val="22"/>
          <w:szCs w:val="22"/>
        </w:rPr>
        <w:t xml:space="preserve"> tj. 0.005 </w:t>
      </w:r>
      <w:proofErr w:type="spellStart"/>
      <w:r w:rsidRPr="001D68DB">
        <w:rPr>
          <w:rFonts w:ascii="Arial Narrow" w:hAnsi="Arial Narrow"/>
          <w:sz w:val="22"/>
          <w:szCs w:val="22"/>
        </w:rPr>
        <w:t>MPa</w:t>
      </w:r>
      <w:proofErr w:type="spellEnd"/>
      <w:r w:rsidRPr="001D68DB">
        <w:rPr>
          <w:rFonts w:ascii="Arial Narrow" w:hAnsi="Arial Narrow"/>
          <w:sz w:val="22"/>
          <w:szCs w:val="22"/>
        </w:rPr>
        <w:t xml:space="preserve"> </w:t>
      </w:r>
    </w:p>
    <w:p w:rsidR="00FF147B" w:rsidRPr="001D68DB" w:rsidRDefault="00FF147B" w:rsidP="00FF147B">
      <w:pPr>
        <w:rPr>
          <w:rFonts w:ascii="Arial Narrow" w:hAnsi="Arial Narrow"/>
          <w:sz w:val="22"/>
          <w:szCs w:val="22"/>
        </w:rPr>
      </w:pPr>
      <w:r w:rsidRPr="001D68DB">
        <w:rPr>
          <w:rFonts w:ascii="Arial Narrow" w:hAnsi="Arial Narrow"/>
          <w:sz w:val="22"/>
          <w:szCs w:val="22"/>
        </w:rPr>
        <w:t xml:space="preserve">Středotlaké plynovody od 0.005 </w:t>
      </w:r>
      <w:proofErr w:type="spellStart"/>
      <w:r w:rsidRPr="001D68DB">
        <w:rPr>
          <w:rFonts w:ascii="Arial Narrow" w:hAnsi="Arial Narrow"/>
          <w:sz w:val="22"/>
          <w:szCs w:val="22"/>
        </w:rPr>
        <w:t>MPa</w:t>
      </w:r>
      <w:proofErr w:type="spellEnd"/>
      <w:r w:rsidRPr="001D68DB">
        <w:rPr>
          <w:rFonts w:ascii="Arial Narrow" w:hAnsi="Arial Narrow"/>
          <w:sz w:val="22"/>
          <w:szCs w:val="22"/>
        </w:rPr>
        <w:t xml:space="preserve"> do 400 </w:t>
      </w:r>
      <w:proofErr w:type="spellStart"/>
      <w:r w:rsidRPr="001D68DB">
        <w:rPr>
          <w:rFonts w:ascii="Arial Narrow" w:hAnsi="Arial Narrow"/>
          <w:sz w:val="22"/>
          <w:szCs w:val="22"/>
        </w:rPr>
        <w:t>MPa</w:t>
      </w:r>
      <w:proofErr w:type="spellEnd"/>
      <w:r w:rsidRPr="001D68DB">
        <w:rPr>
          <w:rFonts w:ascii="Arial Narrow" w:hAnsi="Arial Narrow"/>
          <w:sz w:val="22"/>
          <w:szCs w:val="22"/>
        </w:rPr>
        <w:t xml:space="preserve"> </w:t>
      </w:r>
    </w:p>
    <w:p w:rsidR="00FF147B" w:rsidRPr="001D68DB" w:rsidRDefault="00FF147B" w:rsidP="00FF147B">
      <w:pPr>
        <w:rPr>
          <w:rFonts w:ascii="Arial Narrow" w:hAnsi="Arial Narrow"/>
          <w:sz w:val="22"/>
          <w:szCs w:val="22"/>
        </w:rPr>
      </w:pPr>
      <w:r w:rsidRPr="001D68DB">
        <w:rPr>
          <w:rFonts w:ascii="Arial Narrow" w:hAnsi="Arial Narrow"/>
          <w:sz w:val="22"/>
          <w:szCs w:val="22"/>
        </w:rPr>
        <w:t xml:space="preserve">Ochranná pásma činí: </w:t>
      </w:r>
    </w:p>
    <w:p w:rsidR="00FF147B" w:rsidRPr="001D68DB" w:rsidRDefault="00FF147B" w:rsidP="00FF147B">
      <w:pPr>
        <w:numPr>
          <w:ilvl w:val="0"/>
          <w:numId w:val="11"/>
        </w:numPr>
        <w:suppressAutoHyphens/>
        <w:jc w:val="both"/>
        <w:rPr>
          <w:rFonts w:ascii="Arial Narrow" w:hAnsi="Arial Narrow"/>
          <w:sz w:val="22"/>
          <w:szCs w:val="22"/>
        </w:rPr>
      </w:pPr>
      <w:r w:rsidRPr="001D68DB">
        <w:rPr>
          <w:rFonts w:ascii="Arial Narrow" w:hAnsi="Arial Narrow"/>
          <w:sz w:val="22"/>
          <w:szCs w:val="22"/>
        </w:rPr>
        <w:t>u plynovodů a přípojek</w:t>
      </w:r>
    </w:p>
    <w:p w:rsidR="00FF147B" w:rsidRPr="001D68DB" w:rsidRDefault="00FF147B" w:rsidP="00FF147B">
      <w:pPr>
        <w:numPr>
          <w:ilvl w:val="0"/>
          <w:numId w:val="12"/>
        </w:numPr>
        <w:suppressAutoHyphens/>
        <w:jc w:val="both"/>
        <w:rPr>
          <w:rFonts w:ascii="Arial Narrow" w:hAnsi="Arial Narrow"/>
          <w:sz w:val="22"/>
          <w:szCs w:val="22"/>
        </w:rPr>
      </w:pPr>
      <w:r w:rsidRPr="001D68DB">
        <w:rPr>
          <w:rFonts w:ascii="Arial Narrow" w:hAnsi="Arial Narrow"/>
          <w:sz w:val="22"/>
          <w:szCs w:val="22"/>
        </w:rPr>
        <w:t xml:space="preserve">nad průměr 500 mm </w:t>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t>- 12 m</w:t>
      </w:r>
    </w:p>
    <w:p w:rsidR="00FF147B" w:rsidRPr="001D68DB" w:rsidRDefault="00FF147B" w:rsidP="00FF147B">
      <w:pPr>
        <w:numPr>
          <w:ilvl w:val="0"/>
          <w:numId w:val="12"/>
        </w:numPr>
        <w:suppressAutoHyphens/>
        <w:jc w:val="both"/>
        <w:rPr>
          <w:rFonts w:ascii="Arial Narrow" w:hAnsi="Arial Narrow"/>
          <w:sz w:val="22"/>
          <w:szCs w:val="22"/>
        </w:rPr>
      </w:pPr>
      <w:r w:rsidRPr="001D68DB">
        <w:rPr>
          <w:rFonts w:ascii="Arial Narrow" w:hAnsi="Arial Narrow"/>
          <w:sz w:val="22"/>
          <w:szCs w:val="22"/>
        </w:rPr>
        <w:lastRenderedPageBreak/>
        <w:t xml:space="preserve">od průměru 200 mm do 500 mm </w:t>
      </w:r>
      <w:r w:rsidRPr="001D68DB">
        <w:rPr>
          <w:rFonts w:ascii="Arial Narrow" w:hAnsi="Arial Narrow"/>
          <w:sz w:val="22"/>
          <w:szCs w:val="22"/>
        </w:rPr>
        <w:tab/>
      </w:r>
      <w:r w:rsidRPr="001D68DB">
        <w:rPr>
          <w:rFonts w:ascii="Arial Narrow" w:hAnsi="Arial Narrow"/>
          <w:sz w:val="22"/>
          <w:szCs w:val="22"/>
        </w:rPr>
        <w:tab/>
        <w:t>-   8 m</w:t>
      </w:r>
    </w:p>
    <w:p w:rsidR="00FF147B" w:rsidRPr="001D68DB" w:rsidRDefault="00FF147B" w:rsidP="00FF147B">
      <w:pPr>
        <w:numPr>
          <w:ilvl w:val="0"/>
          <w:numId w:val="12"/>
        </w:numPr>
        <w:suppressAutoHyphens/>
        <w:jc w:val="both"/>
        <w:rPr>
          <w:rFonts w:ascii="Arial Narrow" w:hAnsi="Arial Narrow"/>
          <w:sz w:val="22"/>
          <w:szCs w:val="22"/>
        </w:rPr>
      </w:pPr>
      <w:r w:rsidRPr="001D68DB">
        <w:rPr>
          <w:rFonts w:ascii="Arial Narrow" w:hAnsi="Arial Narrow"/>
          <w:sz w:val="22"/>
          <w:szCs w:val="22"/>
        </w:rPr>
        <w:t xml:space="preserve">do průměru 200 mm včetně </w:t>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t xml:space="preserve">-   4 m </w:t>
      </w:r>
    </w:p>
    <w:p w:rsidR="00FF147B" w:rsidRPr="001D68DB" w:rsidRDefault="00FF147B" w:rsidP="00FF147B">
      <w:pPr>
        <w:numPr>
          <w:ilvl w:val="0"/>
          <w:numId w:val="11"/>
        </w:numPr>
        <w:suppressAutoHyphens/>
        <w:jc w:val="both"/>
        <w:rPr>
          <w:rFonts w:ascii="Arial Narrow" w:hAnsi="Arial Narrow"/>
          <w:sz w:val="22"/>
          <w:szCs w:val="22"/>
        </w:rPr>
      </w:pPr>
      <w:r w:rsidRPr="001D68DB">
        <w:rPr>
          <w:rFonts w:ascii="Arial Narrow" w:hAnsi="Arial Narrow"/>
          <w:sz w:val="22"/>
          <w:szCs w:val="22"/>
        </w:rPr>
        <w:t xml:space="preserve">nízkotlakých rozvodů v zastavěném území obce </w:t>
      </w:r>
      <w:r w:rsidRPr="001D68DB">
        <w:rPr>
          <w:rFonts w:ascii="Arial Narrow" w:hAnsi="Arial Narrow"/>
          <w:sz w:val="22"/>
          <w:szCs w:val="22"/>
        </w:rPr>
        <w:tab/>
        <w:t xml:space="preserve">-   1 m </w:t>
      </w:r>
    </w:p>
    <w:p w:rsidR="00FF147B" w:rsidRPr="001D68DB" w:rsidRDefault="00FF147B" w:rsidP="00FF147B">
      <w:pPr>
        <w:numPr>
          <w:ilvl w:val="0"/>
          <w:numId w:val="11"/>
        </w:numPr>
        <w:suppressAutoHyphens/>
        <w:jc w:val="both"/>
        <w:rPr>
          <w:rFonts w:ascii="Arial Narrow" w:hAnsi="Arial Narrow"/>
          <w:sz w:val="22"/>
          <w:szCs w:val="22"/>
        </w:rPr>
      </w:pPr>
      <w:r w:rsidRPr="001D68DB">
        <w:rPr>
          <w:rFonts w:ascii="Arial Narrow" w:hAnsi="Arial Narrow"/>
          <w:sz w:val="22"/>
          <w:szCs w:val="22"/>
        </w:rPr>
        <w:t xml:space="preserve">středotlakých rozvodů v zastavěném území obce </w:t>
      </w:r>
      <w:r w:rsidRPr="001D68DB">
        <w:rPr>
          <w:rFonts w:ascii="Arial Narrow" w:hAnsi="Arial Narrow"/>
          <w:sz w:val="22"/>
          <w:szCs w:val="22"/>
        </w:rPr>
        <w:tab/>
        <w:t xml:space="preserve">-   1 m </w:t>
      </w:r>
    </w:p>
    <w:p w:rsidR="00FF147B" w:rsidRPr="001D68DB" w:rsidRDefault="00FF147B" w:rsidP="00FF147B">
      <w:pPr>
        <w:numPr>
          <w:ilvl w:val="0"/>
          <w:numId w:val="11"/>
        </w:numPr>
        <w:suppressAutoHyphens/>
        <w:jc w:val="both"/>
        <w:rPr>
          <w:rFonts w:ascii="Arial Narrow" w:hAnsi="Arial Narrow"/>
          <w:sz w:val="22"/>
          <w:szCs w:val="22"/>
        </w:rPr>
      </w:pPr>
      <w:r w:rsidRPr="001D68DB">
        <w:rPr>
          <w:rFonts w:ascii="Arial Narrow" w:hAnsi="Arial Narrow"/>
          <w:sz w:val="22"/>
          <w:szCs w:val="22"/>
        </w:rPr>
        <w:t xml:space="preserve">u technologických objektů </w:t>
      </w:r>
      <w:r w:rsidRPr="001D68DB">
        <w:rPr>
          <w:rFonts w:ascii="Arial Narrow" w:hAnsi="Arial Narrow"/>
          <w:sz w:val="22"/>
          <w:szCs w:val="22"/>
        </w:rPr>
        <w:tab/>
      </w:r>
      <w:r w:rsidRPr="001D68DB">
        <w:rPr>
          <w:rFonts w:ascii="Arial Narrow" w:hAnsi="Arial Narrow"/>
          <w:sz w:val="22"/>
          <w:szCs w:val="22"/>
        </w:rPr>
        <w:tab/>
      </w:r>
      <w:r w:rsidRPr="001D68DB">
        <w:rPr>
          <w:rFonts w:ascii="Arial Narrow" w:hAnsi="Arial Narrow"/>
          <w:sz w:val="22"/>
          <w:szCs w:val="22"/>
        </w:rPr>
        <w:tab/>
        <w:t xml:space="preserve">-   4 m </w:t>
      </w:r>
    </w:p>
    <w:p w:rsidR="00FF147B" w:rsidRPr="001D68DB" w:rsidRDefault="00FF147B" w:rsidP="00FF147B">
      <w:pPr>
        <w:numPr>
          <w:ilvl w:val="0"/>
          <w:numId w:val="11"/>
        </w:numPr>
        <w:suppressAutoHyphens/>
        <w:jc w:val="both"/>
        <w:rPr>
          <w:rFonts w:ascii="Arial Narrow" w:hAnsi="Arial Narrow"/>
          <w:sz w:val="22"/>
          <w:szCs w:val="22"/>
        </w:rPr>
      </w:pPr>
      <w:r w:rsidRPr="001D68DB">
        <w:rPr>
          <w:rFonts w:ascii="Arial Narrow" w:hAnsi="Arial Narrow"/>
          <w:sz w:val="22"/>
          <w:szCs w:val="22"/>
        </w:rPr>
        <w:t>u vysokotlakých a velmi vysokotlakých plynovodů v lesních průsecích musí být udržován volný pruh pozemků o šířce 2 m na obě strany od osy plynovodu a nesmí se zde vysazovat porosty kořenící do větší hloubky než 20 cm nad povrch plynovodu</w:t>
      </w:r>
    </w:p>
    <w:p w:rsidR="00FF147B" w:rsidRPr="001D68DB" w:rsidRDefault="00FF147B" w:rsidP="00FF147B">
      <w:pPr>
        <w:rPr>
          <w:rFonts w:ascii="Arial Narrow" w:hAnsi="Arial Narrow"/>
          <w:sz w:val="22"/>
          <w:szCs w:val="22"/>
        </w:rPr>
      </w:pPr>
      <w:r w:rsidRPr="001D68DB">
        <w:rPr>
          <w:rFonts w:ascii="Arial Narrow" w:hAnsi="Arial Narrow"/>
          <w:sz w:val="22"/>
          <w:szCs w:val="22"/>
        </w:rPr>
        <w:t xml:space="preserve">Pro plynová zařízení jsou vymezována kromě ochranných pásem také bezpečnostní pásma, která energetický zákon v příloze </w:t>
      </w:r>
      <w:proofErr w:type="spellStart"/>
      <w:r w:rsidRPr="001D68DB">
        <w:rPr>
          <w:rFonts w:ascii="Arial Narrow" w:hAnsi="Arial Narrow"/>
          <w:sz w:val="22"/>
          <w:szCs w:val="22"/>
        </w:rPr>
        <w:t>odstupňovává</w:t>
      </w:r>
      <w:proofErr w:type="spellEnd"/>
      <w:r w:rsidRPr="001D68DB">
        <w:rPr>
          <w:rFonts w:ascii="Arial Narrow" w:hAnsi="Arial Narrow"/>
          <w:sz w:val="22"/>
          <w:szCs w:val="22"/>
        </w:rPr>
        <w:t xml:space="preserve"> podle povahy a velikosti zařízení v rozmezí 10 až 300 m.</w:t>
      </w:r>
    </w:p>
    <w:p w:rsidR="00FF147B" w:rsidRPr="001D68DB" w:rsidRDefault="00FF147B" w:rsidP="00FF147B">
      <w:pPr>
        <w:rPr>
          <w:rFonts w:ascii="Arial Narrow" w:hAnsi="Arial Narrow"/>
          <w:sz w:val="22"/>
          <w:szCs w:val="22"/>
        </w:rPr>
      </w:pPr>
    </w:p>
    <w:p w:rsidR="00FF147B" w:rsidRPr="001D68DB" w:rsidRDefault="00FF147B" w:rsidP="00FF147B">
      <w:pPr>
        <w:rPr>
          <w:rFonts w:ascii="Arial Narrow" w:hAnsi="Arial Narrow"/>
          <w:b/>
          <w:sz w:val="22"/>
          <w:szCs w:val="22"/>
        </w:rPr>
      </w:pPr>
      <w:r w:rsidRPr="001D68DB">
        <w:rPr>
          <w:rFonts w:ascii="Arial Narrow" w:hAnsi="Arial Narrow"/>
          <w:b/>
          <w:sz w:val="22"/>
          <w:szCs w:val="22"/>
        </w:rPr>
        <w:t>Teplovody</w:t>
      </w:r>
    </w:p>
    <w:p w:rsidR="00FF147B" w:rsidRPr="001D68DB" w:rsidRDefault="00FF147B" w:rsidP="00FF147B">
      <w:pPr>
        <w:rPr>
          <w:rFonts w:ascii="Arial Narrow" w:hAnsi="Arial Narrow"/>
          <w:sz w:val="22"/>
          <w:szCs w:val="22"/>
        </w:rPr>
      </w:pPr>
      <w:r w:rsidRPr="001D68DB">
        <w:rPr>
          <w:rFonts w:ascii="Arial Narrow" w:hAnsi="Arial Narrow"/>
          <w:sz w:val="22"/>
          <w:szCs w:val="22"/>
        </w:rPr>
        <w:t>Šířka ochranných pásem v blízkosti zařízení pro výrobu a rozvod tepla je vymezena svislými rovinami vedenými po obou stranách těchto zařízení ve vodorovné vzdálenosti měřené kolmo k obrysu zařízení a činí 2,5 metru.</w:t>
      </w:r>
    </w:p>
    <w:p w:rsidR="00FF147B" w:rsidRPr="001D68DB" w:rsidRDefault="00FF147B" w:rsidP="00FF147B">
      <w:pPr>
        <w:rPr>
          <w:rFonts w:ascii="Arial Narrow" w:hAnsi="Arial Narrow"/>
          <w:b/>
          <w:sz w:val="22"/>
          <w:szCs w:val="22"/>
        </w:rPr>
      </w:pPr>
      <w:r w:rsidRPr="001D68DB">
        <w:rPr>
          <w:rFonts w:ascii="Arial Narrow" w:hAnsi="Arial Narrow"/>
          <w:b/>
          <w:sz w:val="22"/>
          <w:szCs w:val="22"/>
        </w:rPr>
        <w:t>Ropovody</w:t>
      </w:r>
    </w:p>
    <w:p w:rsidR="00FF147B" w:rsidRDefault="00FF147B" w:rsidP="00FF147B">
      <w:pPr>
        <w:rPr>
          <w:rFonts w:ascii="Arial Narrow" w:hAnsi="Arial Narrow"/>
          <w:sz w:val="22"/>
          <w:szCs w:val="22"/>
        </w:rPr>
      </w:pPr>
      <w:r w:rsidRPr="001D68DB">
        <w:rPr>
          <w:rFonts w:ascii="Arial Narrow" w:hAnsi="Arial Narrow"/>
          <w:sz w:val="22"/>
          <w:szCs w:val="22"/>
        </w:rPr>
        <w:t>Ochranná pásma podzemních potrubí pro ropu a pohonné hmoty upravuje vládní nařízení.</w:t>
      </w:r>
    </w:p>
    <w:p w:rsidR="00FF147B" w:rsidRPr="001D68DB" w:rsidRDefault="00FF147B" w:rsidP="00FF147B">
      <w:pPr>
        <w:rPr>
          <w:rFonts w:ascii="Arial Narrow" w:hAnsi="Arial Narrow"/>
          <w:sz w:val="22"/>
          <w:szCs w:val="22"/>
        </w:rPr>
      </w:pPr>
    </w:p>
    <w:p w:rsidR="00FF147B" w:rsidRPr="001D68DB" w:rsidRDefault="00FF147B" w:rsidP="00FF147B">
      <w:pPr>
        <w:rPr>
          <w:rFonts w:ascii="Arial Narrow" w:hAnsi="Arial Narrow"/>
          <w:b/>
          <w:sz w:val="22"/>
          <w:szCs w:val="22"/>
        </w:rPr>
      </w:pPr>
      <w:r w:rsidRPr="001D68DB">
        <w:rPr>
          <w:rFonts w:ascii="Arial Narrow" w:hAnsi="Arial Narrow"/>
          <w:b/>
          <w:sz w:val="22"/>
          <w:szCs w:val="22"/>
        </w:rPr>
        <w:t>Vodovody a kanalizace</w:t>
      </w:r>
    </w:p>
    <w:p w:rsidR="00FF147B" w:rsidRPr="001D68DB" w:rsidRDefault="00FF147B" w:rsidP="00FF147B">
      <w:pPr>
        <w:rPr>
          <w:rFonts w:ascii="Arial Narrow" w:hAnsi="Arial Narrow"/>
          <w:b/>
          <w:sz w:val="22"/>
          <w:szCs w:val="22"/>
        </w:rPr>
      </w:pPr>
      <w:r w:rsidRPr="001D68DB">
        <w:rPr>
          <w:rFonts w:ascii="Arial Narrow" w:hAnsi="Arial Narrow"/>
          <w:sz w:val="22"/>
          <w:szCs w:val="22"/>
        </w:rPr>
        <w:t>Ochranné pásmo kanalizačního řadu a vodovodu vymezuje § 23 odst. 3 zák. č. 274/2001 Sb., zákon o vodovodech a kanalizacích.</w:t>
      </w:r>
    </w:p>
    <w:p w:rsidR="00FF147B" w:rsidRPr="001D68DB" w:rsidRDefault="00FF147B" w:rsidP="00FF147B">
      <w:pPr>
        <w:rPr>
          <w:rFonts w:ascii="Arial Narrow" w:hAnsi="Arial Narrow"/>
          <w:sz w:val="22"/>
          <w:szCs w:val="22"/>
        </w:rPr>
      </w:pPr>
      <w:r w:rsidRPr="001D68DB">
        <w:rPr>
          <w:rFonts w:ascii="Arial Narrow" w:hAnsi="Arial Narrow"/>
          <w:sz w:val="22"/>
          <w:szCs w:val="22"/>
        </w:rPr>
        <w:t xml:space="preserve">Ochranná pásma pro vedení vodovodů a kanalizací jsou vymezena dle průměru potrubí od vnějšího líce stěny potrubí: </w:t>
      </w:r>
    </w:p>
    <w:p w:rsidR="00FF147B" w:rsidRPr="001D68DB" w:rsidRDefault="00FF147B" w:rsidP="00FF147B">
      <w:pPr>
        <w:rPr>
          <w:rFonts w:ascii="Arial Narrow" w:hAnsi="Arial Narrow"/>
          <w:sz w:val="22"/>
          <w:szCs w:val="22"/>
        </w:rPr>
      </w:pPr>
      <w:r w:rsidRPr="001D68DB">
        <w:rPr>
          <w:rFonts w:ascii="Arial Narrow" w:hAnsi="Arial Narrow"/>
          <w:sz w:val="22"/>
          <w:szCs w:val="22"/>
        </w:rPr>
        <w:t xml:space="preserve">do DN 500 mm </w:t>
      </w:r>
      <w:r w:rsidRPr="001D68DB">
        <w:rPr>
          <w:rFonts w:ascii="Arial Narrow" w:hAnsi="Arial Narrow"/>
          <w:sz w:val="22"/>
          <w:szCs w:val="22"/>
        </w:rPr>
        <w:tab/>
      </w:r>
      <w:r w:rsidRPr="001D68DB">
        <w:rPr>
          <w:rFonts w:ascii="Arial Narrow" w:hAnsi="Arial Narrow"/>
          <w:sz w:val="22"/>
          <w:szCs w:val="22"/>
        </w:rPr>
        <w:tab/>
        <w:t xml:space="preserve">- 1,5 m na obě strany </w:t>
      </w:r>
    </w:p>
    <w:p w:rsidR="00FF147B" w:rsidRPr="00E93625" w:rsidRDefault="00FF147B" w:rsidP="00FF147B">
      <w:pPr>
        <w:rPr>
          <w:rFonts w:ascii="Arial Narrow" w:hAnsi="Arial Narrow"/>
          <w:sz w:val="22"/>
          <w:szCs w:val="22"/>
        </w:rPr>
      </w:pPr>
      <w:r w:rsidRPr="001D68DB">
        <w:rPr>
          <w:rFonts w:ascii="Arial Narrow" w:hAnsi="Arial Narrow"/>
          <w:sz w:val="22"/>
          <w:szCs w:val="22"/>
        </w:rPr>
        <w:t>nad DN 500 mm</w:t>
      </w:r>
      <w:r>
        <w:rPr>
          <w:rFonts w:ascii="Arial Narrow" w:hAnsi="Arial Narrow"/>
          <w:sz w:val="22"/>
          <w:szCs w:val="22"/>
        </w:rPr>
        <w:tab/>
      </w:r>
      <w:r w:rsidRPr="001D68DB">
        <w:rPr>
          <w:rFonts w:ascii="Arial Narrow" w:hAnsi="Arial Narrow"/>
          <w:sz w:val="22"/>
          <w:szCs w:val="22"/>
        </w:rPr>
        <w:t xml:space="preserve"> </w:t>
      </w:r>
      <w:r w:rsidRPr="001D68DB">
        <w:rPr>
          <w:rFonts w:ascii="Arial Narrow" w:hAnsi="Arial Narrow"/>
          <w:sz w:val="22"/>
          <w:szCs w:val="22"/>
        </w:rPr>
        <w:tab/>
        <w:t>- 2,5 m na obě strany</w:t>
      </w:r>
    </w:p>
    <w:p w:rsidR="00FF147B" w:rsidRDefault="00FF147B" w:rsidP="00FF147B">
      <w:pPr>
        <w:spacing w:before="0"/>
        <w:jc w:val="both"/>
        <w:rPr>
          <w:rFonts w:ascii="Arial Narrow" w:hAnsi="Arial Narrow"/>
          <w:sz w:val="22"/>
          <w:szCs w:val="22"/>
        </w:rPr>
      </w:pPr>
    </w:p>
    <w:p w:rsidR="00FF147B" w:rsidRPr="004B532C" w:rsidRDefault="00FF147B" w:rsidP="00FF147B">
      <w:pPr>
        <w:spacing w:before="0"/>
        <w:jc w:val="both"/>
        <w:rPr>
          <w:rFonts w:ascii="Arial Narrow" w:hAnsi="Arial Narrow"/>
          <w:sz w:val="22"/>
          <w:szCs w:val="22"/>
          <w:highlight w:val="yellow"/>
        </w:rPr>
      </w:pPr>
    </w:p>
    <w:p w:rsidR="00FF147B" w:rsidRPr="004B532C" w:rsidRDefault="00FF147B" w:rsidP="00FF147B">
      <w:pPr>
        <w:rPr>
          <w:rFonts w:ascii="Arial Narrow" w:hAnsi="Arial Narrow"/>
          <w:sz w:val="22"/>
          <w:szCs w:val="22"/>
        </w:rPr>
      </w:pPr>
      <w:r w:rsidRPr="004B532C">
        <w:rPr>
          <w:rFonts w:ascii="Arial Narrow" w:hAnsi="Arial Narrow"/>
          <w:sz w:val="22"/>
          <w:szCs w:val="22"/>
        </w:rPr>
        <w:t xml:space="preserve">Povinnosti a omezení v ochranném pásmu, nebo jeho blízkosti (stanovené zákonem 458/2000 Sb.) vznikají vydáním územního rozhodnutí, zanikají zrušením díla. Podle tohoto zákona je v ochranném pásmu zakázáno: </w:t>
      </w:r>
    </w:p>
    <w:p w:rsidR="00FF147B" w:rsidRPr="004B532C" w:rsidRDefault="00FF147B" w:rsidP="00FF147B">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zřizovat bez souhlasu vlastníka těchto zařízení stavby či umísťovat konstrukce nebo jiná podobná zařízení,</w:t>
      </w:r>
    </w:p>
    <w:p w:rsidR="00FF147B" w:rsidRPr="004B532C" w:rsidRDefault="00FF147B" w:rsidP="00FF147B">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uskladňovat snadno hořlavé nebo výbušné látky,</w:t>
      </w:r>
    </w:p>
    <w:p w:rsidR="00FF147B" w:rsidRPr="004B532C" w:rsidRDefault="00FF147B" w:rsidP="00FF147B">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provádět bez souhlasu jeho vlastníka zemní práce,</w:t>
      </w:r>
    </w:p>
    <w:p w:rsidR="00FF147B" w:rsidRPr="004B532C" w:rsidRDefault="00FF147B" w:rsidP="00FF147B">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provádět činnosti, které by mohli ohrozit spolehlivost a bezpečnost provozu těchto zařízení nebo ohrozit život, zdraví či majetek osob,</w:t>
      </w:r>
    </w:p>
    <w:p w:rsidR="00FF147B" w:rsidRPr="004B532C" w:rsidRDefault="00FF147B" w:rsidP="00FF147B">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provádět činnosti, které by znemožňovaly nebo podstatně znesnadňovaly přístup k těmto zařízením,</w:t>
      </w:r>
    </w:p>
    <w:p w:rsidR="00FF147B" w:rsidRDefault="00FF147B" w:rsidP="00FF147B">
      <w:pPr>
        <w:numPr>
          <w:ilvl w:val="0"/>
          <w:numId w:val="13"/>
        </w:numPr>
        <w:spacing w:before="0"/>
        <w:ind w:left="426" w:hanging="426"/>
        <w:jc w:val="both"/>
        <w:rPr>
          <w:rFonts w:ascii="Arial Narrow" w:hAnsi="Arial Narrow"/>
          <w:sz w:val="22"/>
          <w:szCs w:val="22"/>
        </w:rPr>
      </w:pPr>
      <w:r w:rsidRPr="004B532C">
        <w:rPr>
          <w:rFonts w:ascii="Arial Narrow" w:hAnsi="Arial Narrow"/>
          <w:sz w:val="22"/>
          <w:szCs w:val="22"/>
        </w:rPr>
        <w:t>vysazovat trvalé porosty a přejíždět vedení mechanizmy o celkové hmotnosti nad 6t,</w:t>
      </w:r>
    </w:p>
    <w:p w:rsidR="00FF147B" w:rsidRPr="004B532C" w:rsidRDefault="00FF147B" w:rsidP="00FF147B">
      <w:pPr>
        <w:spacing w:before="0"/>
        <w:ind w:left="426"/>
        <w:jc w:val="both"/>
        <w:rPr>
          <w:rFonts w:ascii="Arial Narrow" w:hAnsi="Arial Narrow"/>
          <w:sz w:val="22"/>
          <w:szCs w:val="22"/>
        </w:rPr>
      </w:pPr>
    </w:p>
    <w:p w:rsidR="00FF147B" w:rsidRPr="00D327A3" w:rsidRDefault="00FF147B" w:rsidP="00FF147B">
      <w:pPr>
        <w:pStyle w:val="N10-Popisspec"/>
        <w:ind w:left="0"/>
        <w:rPr>
          <w:sz w:val="22"/>
          <w:szCs w:val="22"/>
        </w:rPr>
      </w:pPr>
      <w:r w:rsidRPr="00D327A3">
        <w:rPr>
          <w:sz w:val="22"/>
          <w:szCs w:val="22"/>
        </w:rPr>
        <w:t>V prostoru staveniště, kde dojde ke křížení a práci v ochranných pásmech, je třeba před započetím prací nechat od provozovatele vytýčit inženýrské sítě a jejich ochranná pásma. V místech, kde není možno dodržet vzdálenost ochranného pásma NN, bude požádán správce o vypnutí úseku v době provádění stavebních prací.</w:t>
      </w:r>
    </w:p>
    <w:p w:rsidR="00FF147B" w:rsidRDefault="00FF147B" w:rsidP="00FF147B">
      <w:pPr>
        <w:jc w:val="both"/>
        <w:rPr>
          <w:rFonts w:ascii="Arial Narrow" w:hAnsi="Arial Narrow"/>
          <w:sz w:val="22"/>
          <w:szCs w:val="22"/>
        </w:rPr>
      </w:pPr>
      <w:r w:rsidRPr="00D327A3">
        <w:rPr>
          <w:rFonts w:ascii="Arial Narrow" w:hAnsi="Arial Narrow"/>
          <w:sz w:val="22"/>
          <w:szCs w:val="22"/>
        </w:rPr>
        <w:t>Budou splněny další požadavky Příloha č. 3, NV č. 591/2006 Sb.</w:t>
      </w:r>
    </w:p>
    <w:p w:rsidR="00FF147B" w:rsidRDefault="00FF147B" w:rsidP="00FF147B">
      <w:pPr>
        <w:jc w:val="both"/>
        <w:rPr>
          <w:rFonts w:ascii="Arial Narrow" w:hAnsi="Arial Narrow" w:cs="ArialNarrow"/>
          <w:b/>
          <w:sz w:val="22"/>
          <w:szCs w:val="22"/>
          <w:u w:val="single"/>
        </w:rPr>
      </w:pPr>
      <w:r>
        <w:rPr>
          <w:rFonts w:ascii="Arial Narrow" w:hAnsi="Arial Narrow" w:cs="ArialNarrow"/>
          <w:b/>
          <w:sz w:val="22"/>
          <w:szCs w:val="22"/>
          <w:u w:val="single"/>
        </w:rPr>
        <w:t>Kontrolované pásmo</w:t>
      </w:r>
      <w:r w:rsidRPr="00376AC9">
        <w:rPr>
          <w:rFonts w:ascii="Arial Narrow" w:hAnsi="Arial Narrow" w:cs="ArialNarrow"/>
          <w:b/>
          <w:sz w:val="22"/>
          <w:szCs w:val="22"/>
          <w:u w:val="single"/>
        </w:rPr>
        <w:t>:</w:t>
      </w:r>
    </w:p>
    <w:p w:rsidR="00FF147B" w:rsidRDefault="00FF147B" w:rsidP="00FF147B">
      <w:pPr>
        <w:jc w:val="both"/>
        <w:rPr>
          <w:rFonts w:ascii="Arial Narrow" w:hAnsi="Arial Narrow"/>
          <w:sz w:val="22"/>
          <w:szCs w:val="22"/>
        </w:rPr>
      </w:pPr>
      <w:r>
        <w:rPr>
          <w:rFonts w:ascii="Arial Narrow" w:hAnsi="Arial Narrow"/>
          <w:sz w:val="22"/>
          <w:szCs w:val="22"/>
        </w:rPr>
        <w:t>Kontrolovaným pásmem se podle zákona č. 309/2006 Sb., rozumí ucelená a jednoznačně určená část pracoviště, oddělená od ostatního prostoru, viditelně označená a zajištěná tak, aby do ní nemohly vstupovat nepovolané osoby, tedy zaměstnanci a osoby, kteří v ní nevykonávají práci, opravy, údržbu, zkoušky, revize, kontrolu nebo dozor.</w:t>
      </w:r>
    </w:p>
    <w:p w:rsidR="00FF147B" w:rsidRPr="00D327A3" w:rsidRDefault="00FF147B" w:rsidP="00FF147B">
      <w:pPr>
        <w:jc w:val="both"/>
        <w:rPr>
          <w:rFonts w:ascii="Arial Narrow" w:hAnsi="Arial Narrow"/>
          <w:sz w:val="22"/>
          <w:szCs w:val="22"/>
        </w:rPr>
      </w:pPr>
      <w:r>
        <w:rPr>
          <w:rFonts w:ascii="Arial Narrow" w:hAnsi="Arial Narrow"/>
          <w:sz w:val="22"/>
          <w:szCs w:val="22"/>
        </w:rPr>
        <w:lastRenderedPageBreak/>
        <w:t xml:space="preserve">Kontrolované pásmo je stanoveno právními předpisy v případech práce s azbestem, chemickými karcinogeny, biologickými činiteli a v pracovních procesech s rizikem chemické </w:t>
      </w:r>
      <w:proofErr w:type="spellStart"/>
      <w:r>
        <w:rPr>
          <w:rFonts w:ascii="Arial Narrow" w:hAnsi="Arial Narrow"/>
          <w:sz w:val="22"/>
          <w:szCs w:val="22"/>
        </w:rPr>
        <w:t>karcinogenity</w:t>
      </w:r>
      <w:proofErr w:type="spellEnd"/>
      <w:r>
        <w:rPr>
          <w:rFonts w:ascii="Arial Narrow" w:hAnsi="Arial Narrow"/>
          <w:sz w:val="22"/>
          <w:szCs w:val="22"/>
        </w:rPr>
        <w:t xml:space="preserve">. Kontrolované pásmo musí zajistit zaměstnavatel. </w:t>
      </w:r>
    </w:p>
    <w:p w:rsidR="00FF147B" w:rsidRPr="007D6F78" w:rsidRDefault="00FF147B" w:rsidP="00FF147B">
      <w:pPr>
        <w:pStyle w:val="Nadpis2"/>
        <w:numPr>
          <w:ilvl w:val="0"/>
          <w:numId w:val="0"/>
        </w:numPr>
        <w:rPr>
          <w:rFonts w:ascii="Arial Narrow" w:hAnsi="Arial Narrow"/>
        </w:rPr>
      </w:pPr>
      <w:bookmarkStart w:id="104" w:name="_Toc514129700"/>
      <w:bookmarkStart w:id="105" w:name="_Toc7780844"/>
      <w:bookmarkStart w:id="106" w:name="_Toc49948972"/>
      <w:r w:rsidRPr="007D6F78">
        <w:rPr>
          <w:rFonts w:ascii="Arial Narrow" w:hAnsi="Arial Narrow"/>
        </w:rPr>
        <w:t>d)</w:t>
      </w:r>
      <w:r w:rsidRPr="007D6F78">
        <w:rPr>
          <w:rFonts w:ascii="Arial Narrow" w:hAnsi="Arial Narrow"/>
        </w:rPr>
        <w:tab/>
        <w:t>Řešení opatření při nebezpečí výbuchu nebo požáru</w:t>
      </w:r>
      <w:bookmarkEnd w:id="104"/>
      <w:bookmarkEnd w:id="105"/>
      <w:bookmarkEnd w:id="106"/>
    </w:p>
    <w:p w:rsidR="00FF147B" w:rsidRPr="00D327A3" w:rsidRDefault="00FF147B" w:rsidP="00FF147B">
      <w:pPr>
        <w:autoSpaceDE w:val="0"/>
        <w:autoSpaceDN w:val="0"/>
        <w:adjustRightInd w:val="0"/>
        <w:jc w:val="both"/>
        <w:rPr>
          <w:rFonts w:ascii="Arial Narrow" w:hAnsi="Arial Narrow"/>
          <w:i/>
          <w:sz w:val="22"/>
          <w:szCs w:val="22"/>
        </w:rPr>
      </w:pPr>
      <w:r w:rsidRPr="00D327A3">
        <w:rPr>
          <w:rFonts w:ascii="Arial Narrow" w:hAnsi="Arial Narrow"/>
          <w:i/>
          <w:sz w:val="22"/>
          <w:szCs w:val="22"/>
        </w:rPr>
        <w:t>Průběhem stavby nesmí být zamezeno možnému protipožárnímu zásahu, vč. zásahu IZS, (dostupnost pohotovostních vozidel - hasiči, policie, zdravotní služba / rychlá zdravotní služba-první pomoci, apod.).</w:t>
      </w:r>
    </w:p>
    <w:p w:rsidR="00FF147B" w:rsidRPr="00D327A3" w:rsidRDefault="00FF147B" w:rsidP="00FF147B">
      <w:pPr>
        <w:rPr>
          <w:rFonts w:ascii="Arial Narrow" w:hAnsi="Arial Narrow"/>
          <w:sz w:val="22"/>
          <w:szCs w:val="22"/>
        </w:rPr>
      </w:pPr>
      <w:r w:rsidRPr="00D327A3">
        <w:rPr>
          <w:rFonts w:ascii="Arial Narrow" w:hAnsi="Arial Narrow"/>
          <w:sz w:val="22"/>
          <w:szCs w:val="22"/>
        </w:rPr>
        <w:t xml:space="preserve">V průběhu realizace stavby nesmí v žádném okamžiku dojít ke zhoršení podmínek pro případnou evakuaci osob (např. zastavěním či omezením únikové cesty). </w:t>
      </w:r>
    </w:p>
    <w:p w:rsidR="00E87E4F" w:rsidRPr="00DF7CB5" w:rsidRDefault="00E87E4F" w:rsidP="00E87E4F">
      <w:pPr>
        <w:jc w:val="both"/>
        <w:rPr>
          <w:rFonts w:ascii="Arial Narrow" w:hAnsi="Arial Narrow"/>
          <w:sz w:val="22"/>
          <w:szCs w:val="22"/>
        </w:rPr>
      </w:pPr>
      <w:r w:rsidRPr="00D327A3">
        <w:rPr>
          <w:rFonts w:ascii="Arial Narrow" w:hAnsi="Arial Narrow"/>
          <w:sz w:val="22"/>
          <w:szCs w:val="22"/>
        </w:rPr>
        <w:t xml:space="preserve">Obsah a rozsah požárně bezpečnostního řešení vychází ze zákona č. 133/1985 Sb. ve znění pozdějších předpisů a vyhlášky č. 246/2001 a požadavku zvláštních předpisů a normativních požadavků. Z hlediska požární bezpečnosti jsou </w:t>
      </w:r>
      <w:r w:rsidRPr="00DF7CB5">
        <w:rPr>
          <w:rFonts w:ascii="Arial Narrow" w:hAnsi="Arial Narrow"/>
          <w:sz w:val="22"/>
          <w:szCs w:val="22"/>
        </w:rPr>
        <w:t>posuzované stavební objekty bez požárního rizika. Navržené objekty budou splňovat následující požadavky:</w:t>
      </w:r>
    </w:p>
    <w:p w:rsidR="00E87E4F" w:rsidRPr="00DF7CB5" w:rsidRDefault="00E87E4F" w:rsidP="00E87E4F">
      <w:pPr>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projekt vychází z požadavků ČSN 73 08 02 – Požární bezpečnost staveb – nevýrobní objekty.</w:t>
      </w:r>
    </w:p>
    <w:p w:rsidR="00E87E4F" w:rsidRPr="00DF7CB5" w:rsidRDefault="00E87E4F" w:rsidP="00E87E4F">
      <w:pPr>
        <w:ind w:left="705" w:hanging="705"/>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konstrukce vozovek a šířkové uspořádání komunikací (min. šířka mezi obrubami = 3.00m) jsou navrženy tak, aby vyhovovaly pojezdu vozidel HZS. Z hlediska požární bezpečnosti jsou tak posuzované stavební objekty bez požárního rizika.</w:t>
      </w:r>
    </w:p>
    <w:p w:rsidR="00E87E4F" w:rsidRPr="00DF7CB5" w:rsidRDefault="00E87E4F" w:rsidP="00E87E4F">
      <w:pPr>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druh stavby a použité stavební konstrukce vylučují, aby stavba podlehla požáru.</w:t>
      </w:r>
    </w:p>
    <w:p w:rsidR="00E87E4F" w:rsidRPr="00D327A3" w:rsidRDefault="00E87E4F" w:rsidP="00E87E4F">
      <w:pPr>
        <w:jc w:val="both"/>
        <w:rPr>
          <w:rFonts w:ascii="Arial Narrow" w:hAnsi="Arial Narrow"/>
          <w:sz w:val="22"/>
          <w:szCs w:val="22"/>
        </w:rPr>
      </w:pPr>
      <w:r w:rsidRPr="00DF7CB5">
        <w:rPr>
          <w:rFonts w:ascii="Arial Narrow" w:hAnsi="Arial Narrow"/>
          <w:sz w:val="22"/>
          <w:szCs w:val="22"/>
        </w:rPr>
        <w:t>-</w:t>
      </w:r>
      <w:r w:rsidRPr="00DF7CB5">
        <w:rPr>
          <w:rFonts w:ascii="Arial Narrow" w:hAnsi="Arial Narrow"/>
          <w:sz w:val="22"/>
          <w:szCs w:val="22"/>
        </w:rPr>
        <w:tab/>
        <w:t>v případě dokončení stavby bude průjezd hasičské a záchranářské techniky plně umožněn.</w:t>
      </w:r>
    </w:p>
    <w:p w:rsidR="00FF147B" w:rsidRPr="001905A1" w:rsidRDefault="00FF147B" w:rsidP="00FF147B">
      <w:pPr>
        <w:jc w:val="both"/>
        <w:rPr>
          <w:rFonts w:ascii="Arial Narrow" w:hAnsi="Arial Narrow"/>
          <w:highlight w:val="yellow"/>
        </w:rPr>
      </w:pPr>
    </w:p>
    <w:p w:rsidR="00FF147B" w:rsidRPr="00C0773E" w:rsidRDefault="00FF147B" w:rsidP="00FF147B">
      <w:pPr>
        <w:rPr>
          <w:rFonts w:ascii="Arial Narrow" w:hAnsi="Arial Narrow"/>
          <w:b/>
          <w:sz w:val="22"/>
          <w:szCs w:val="22"/>
          <w:u w:val="single"/>
        </w:rPr>
      </w:pPr>
      <w:bookmarkStart w:id="107" w:name="_Toc308554796"/>
      <w:r w:rsidRPr="00C0773E">
        <w:rPr>
          <w:rFonts w:ascii="Arial Narrow" w:hAnsi="Arial Narrow"/>
          <w:b/>
          <w:sz w:val="22"/>
          <w:szCs w:val="22"/>
          <w:u w:val="single"/>
        </w:rPr>
        <w:t>Požární ochrana na staveništi</w:t>
      </w:r>
      <w:bookmarkEnd w:id="107"/>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zhotovitel vybaví zařízení staveniště hasicími přístroji (práškový, 6 kg), místa umístění hasicích přístrojů, musí být označena příslušným symbolem,</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dle vybavenosti stavby v průběhu provádění, kdy dochází ke zvyšování nahodilého požárního zatížení, zhotovitel průběžně vybaví stavbu dostatečným počtem hasicích přístrojů,</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svářečské pracoviště a jiné pracoviště, kde je prováděna manipulace otevřeným ohněm, musí být vybaveno hasicími přístroji (2 ks),</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zhotovitel zabezpečí zákaz kouření, svařování, manipulaci s otevřeným ohněm a požárně nebezpečnými látkami, zejména v prostorách se zvýšeným požárním nebezpečím, §4 Zákona o požární ochraně číslo 133/1985 Sb. ve znění pozdějších předpisů (v platném znění),</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zaměstnanci zhotovitele i osoby, zdržující se s jeho vědomím na pracovišti objednatele, jsou při zdolávání požáru, živelných pohrom a jiných mimořádných událostí povinni poskytnout přiměřenou osobní pomoc a potřebnou věcnou pomoc,</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 xml:space="preserve">zajistit volné příjezdové komunikace a nástupní plochy pro požární techniku, únikové cesty a volný přístup k nouzovým východům, rozvodným zařízením el. </w:t>
      </w:r>
      <w:proofErr w:type="gramStart"/>
      <w:r w:rsidRPr="00847DC8">
        <w:rPr>
          <w:rFonts w:ascii="Arial Narrow" w:hAnsi="Arial Narrow"/>
          <w:sz w:val="22"/>
          <w:szCs w:val="22"/>
        </w:rPr>
        <w:t>energie</w:t>
      </w:r>
      <w:proofErr w:type="gramEnd"/>
      <w:r w:rsidRPr="00847DC8">
        <w:rPr>
          <w:rFonts w:ascii="Arial Narrow" w:hAnsi="Arial Narrow"/>
          <w:sz w:val="22"/>
          <w:szCs w:val="22"/>
        </w:rPr>
        <w:t>, uzávěrům vody, plynu, topení a produktovodům, k věcným prostředkům požární ochrany a k ručnímu ovládání požárně bezpečnostních zařízení v prostorách, vztahujících se k předanému pracovišti,</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řádně označit své prostory, objekty, pracoviště, ve vztahu k požární ochraně v souladu s NV č.375/2017 Sb. v platném znění – zabezpečí zhotovitel,</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hořlavé kapaliny v prostorách stavby se smějí skladovat pouze v souladu s ČSN 65 0201 Hořlavé kapaliny - Prostory pro výrobu, skladování a manipulaci,</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při opuštění staveniště (např. na konci pracovní směny) musí být staveniště řádně zabezpečeno proti vzniku požáru, zejména aby byly zabezpečeny zdroje energií.</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před započetím prací úhlovou bruskou je nutné odstranění hořlavých látek pod místem prací a z místa dopadu žhavých jisker, pracoviště musí být vybaveno prostředky PO (min.2x PHP), důsledné používání stanovené OOPP, po skončení prací provést úklid pracoviště s důrazem na kontrolu a úklid rizikových prostorů (šachty, kanály, bednění, stoupací rozvody, technologické, kabelové šachty, závěsné lávky a lešení – dočasné stavební konstrukce, …) a zajištění protipožárního dohledu</w:t>
      </w:r>
      <w:r w:rsidRPr="00847DC8">
        <w:rPr>
          <w:rFonts w:ascii="Arial Narrow" w:hAnsi="Arial Narrow"/>
          <w:b/>
          <w:sz w:val="22"/>
          <w:szCs w:val="22"/>
        </w:rPr>
        <w:t>,</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 xml:space="preserve">zhotovitel zabezpečí při svařování podmínky požární bezpečnosti dle </w:t>
      </w:r>
      <w:proofErr w:type="gramStart"/>
      <w:r w:rsidRPr="00847DC8">
        <w:rPr>
          <w:rFonts w:ascii="Arial Narrow" w:hAnsi="Arial Narrow"/>
          <w:sz w:val="22"/>
          <w:szCs w:val="22"/>
        </w:rPr>
        <w:t>vyhl.č.</w:t>
      </w:r>
      <w:proofErr w:type="gramEnd"/>
      <w:r w:rsidRPr="00847DC8">
        <w:rPr>
          <w:rFonts w:ascii="Arial Narrow" w:hAnsi="Arial Narrow"/>
          <w:sz w:val="22"/>
          <w:szCs w:val="22"/>
        </w:rPr>
        <w:t xml:space="preserve">87/2000 Sb., svářečské pracoviště musí být označeno </w:t>
      </w:r>
      <w:proofErr w:type="spellStart"/>
      <w:r w:rsidRPr="00847DC8">
        <w:rPr>
          <w:rFonts w:ascii="Arial Narrow" w:hAnsi="Arial Narrow"/>
          <w:sz w:val="22"/>
          <w:szCs w:val="22"/>
        </w:rPr>
        <w:t>bezp</w:t>
      </w:r>
      <w:proofErr w:type="spellEnd"/>
      <w:r w:rsidRPr="00847DC8">
        <w:rPr>
          <w:rFonts w:ascii="Arial Narrow" w:hAnsi="Arial Narrow"/>
          <w:sz w:val="22"/>
          <w:szCs w:val="22"/>
        </w:rPr>
        <w:t xml:space="preserve">. značkami vč. zajištění proti vstupu nepovolaných fyzických osob, vymezit a dodržovat </w:t>
      </w:r>
      <w:r w:rsidRPr="00847DC8">
        <w:rPr>
          <w:rFonts w:ascii="Arial Narrow" w:hAnsi="Arial Narrow"/>
          <w:sz w:val="22"/>
          <w:szCs w:val="22"/>
        </w:rPr>
        <w:lastRenderedPageBreak/>
        <w:t>nebezpečný pracovní prostor při paličských/svařovacích  pracích, svářečské práce může provádět pouze osoba s požadovanou kvalifikací, při svařování je doporučeno používat režim S-příkazů, používat pouze kompletní svařovací soupravy vč. všech zajišťovacích prvků, před započetím prací je nutné vymezení prostoru dopadu žhavé strusky a horkého kovu-okuje vč. odstranění hořlavých látek, pracoviště musí být vybaveno prostředky PO (min.2x PHP), důsledné používání stanovené OOPP, po skončení svařovacích prací provést úklid pracoviště s důrazem na kontrolu a úklid rizikových prostorů (šachty, kanály, bednění, stoupací rozvody, technologické prostupy, kabelové šachty, závěsné lávky a lešení - dočasné stavební konstrukce, …) a zajištění protipožárního dohledu,</w:t>
      </w:r>
    </w:p>
    <w:p w:rsidR="00FF147B" w:rsidRPr="00847DC8" w:rsidRDefault="00FF147B" w:rsidP="00FF147B">
      <w:pPr>
        <w:numPr>
          <w:ilvl w:val="0"/>
          <w:numId w:val="39"/>
        </w:numPr>
        <w:spacing w:before="0"/>
        <w:jc w:val="both"/>
        <w:rPr>
          <w:rFonts w:ascii="Arial Narrow" w:hAnsi="Arial Narrow"/>
          <w:sz w:val="22"/>
          <w:szCs w:val="22"/>
        </w:rPr>
      </w:pPr>
      <w:r w:rsidRPr="00847DC8">
        <w:rPr>
          <w:rFonts w:ascii="Arial Narrow" w:hAnsi="Arial Narrow"/>
          <w:sz w:val="22"/>
          <w:szCs w:val="22"/>
        </w:rPr>
        <w:t xml:space="preserve">práce se zvýšeným požárním nebezpečím – pálení, svařování, řezání kovů, apod. podléhají režimu S-příkazů, </w:t>
      </w:r>
      <w:proofErr w:type="gramStart"/>
      <w:r w:rsidRPr="00847DC8">
        <w:rPr>
          <w:rFonts w:ascii="Arial Narrow" w:hAnsi="Arial Narrow"/>
          <w:sz w:val="22"/>
          <w:szCs w:val="22"/>
        </w:rPr>
        <w:t>tzn.</w:t>
      </w:r>
      <w:proofErr w:type="gramEnd"/>
      <w:r w:rsidRPr="00847DC8">
        <w:rPr>
          <w:rFonts w:ascii="Arial Narrow" w:hAnsi="Arial Narrow"/>
          <w:sz w:val="22"/>
          <w:szCs w:val="22"/>
        </w:rPr>
        <w:t xml:space="preserve"> tyto práce </w:t>
      </w:r>
      <w:proofErr w:type="gramStart"/>
      <w:r w:rsidRPr="00847DC8">
        <w:rPr>
          <w:rFonts w:ascii="Arial Narrow" w:hAnsi="Arial Narrow"/>
          <w:sz w:val="22"/>
          <w:szCs w:val="22"/>
        </w:rPr>
        <w:t>musí</w:t>
      </w:r>
      <w:proofErr w:type="gramEnd"/>
      <w:r w:rsidRPr="00847DC8">
        <w:rPr>
          <w:rFonts w:ascii="Arial Narrow" w:hAnsi="Arial Narrow"/>
          <w:sz w:val="22"/>
          <w:szCs w:val="22"/>
        </w:rPr>
        <w:t xml:space="preserve"> být hlášeny určenému zástupci investora, zabezpečí a zodpovídá zhotovitel stavby</w:t>
      </w:r>
    </w:p>
    <w:p w:rsidR="00FF147B" w:rsidRPr="00847DC8" w:rsidRDefault="00FF147B" w:rsidP="00FF147B">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bez odkladu nahlásit zástupci objednatele každý vznik požáru v prostorách nebo objektech, ve kterých provádí zhotovení díla a dále postupovat podle §5 Zákona č. 133/1985 Sb., ve znění pozdějších předpisů,</w:t>
      </w:r>
    </w:p>
    <w:p w:rsidR="00FF147B" w:rsidRPr="00847DC8" w:rsidRDefault="00FF147B" w:rsidP="00FF147B">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dodržovat technické podmínky a návody, vztahující se k požární bezpečnosti výrobků nebo činností,</w:t>
      </w:r>
    </w:p>
    <w:p w:rsidR="00FF147B" w:rsidRPr="00847DC8" w:rsidRDefault="00FF147B" w:rsidP="00FF147B">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nahradit všechny škody a náklady objednatele, spojené s případným zaviněným požárem nebo použitím věcných prostředků požární ochrany a použitím požární techniky nebo požárně bezpečnostního zařízení,</w:t>
      </w:r>
    </w:p>
    <w:p w:rsidR="00FF147B" w:rsidRPr="00847DC8" w:rsidRDefault="00FF147B" w:rsidP="00FF147B">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zhotovitel bere na vědomí svoji odpovědnost za průběžné plnění povinností v oblasti požární ochrany po celou dobu provádění smluvních prací – ve smyslu Zákona o požární ochraně č. 133/1985 Sb., ve znění pozdějších předpisů, technických norem, vztahujících se k požární ochraně i obecně platných právních předpisů,</w:t>
      </w:r>
    </w:p>
    <w:p w:rsidR="00FF147B" w:rsidRPr="00BA3480" w:rsidRDefault="00FF147B" w:rsidP="00FF147B">
      <w:pPr>
        <w:numPr>
          <w:ilvl w:val="0"/>
          <w:numId w:val="39"/>
        </w:numPr>
        <w:spacing w:before="0"/>
        <w:jc w:val="both"/>
        <w:rPr>
          <w:rFonts w:ascii="Arial Narrow" w:hAnsi="Arial Narrow"/>
          <w:color w:val="000000"/>
          <w:sz w:val="22"/>
          <w:szCs w:val="22"/>
        </w:rPr>
      </w:pPr>
      <w:r w:rsidRPr="00847DC8">
        <w:rPr>
          <w:rFonts w:ascii="Arial Narrow" w:hAnsi="Arial Narrow"/>
          <w:color w:val="000000"/>
          <w:sz w:val="22"/>
          <w:szCs w:val="22"/>
        </w:rPr>
        <w:t xml:space="preserve">při provádění rizikových prací ve výšce (svařování / paličské práce, práce s úhlovou bruskou) musí být prostor pod místem svařování vymezen a zajištěn proti vzniku požáru (odstranění hořlavých látek z prostoru dopadu </w:t>
      </w:r>
      <w:r w:rsidRPr="00BA3480">
        <w:rPr>
          <w:rFonts w:ascii="Arial Narrow" w:hAnsi="Arial Narrow"/>
          <w:color w:val="000000"/>
          <w:sz w:val="22"/>
          <w:szCs w:val="22"/>
        </w:rPr>
        <w:t xml:space="preserve">žhavé strusky-okuje a žhavých jisker), </w:t>
      </w:r>
    </w:p>
    <w:p w:rsidR="00FF147B" w:rsidRPr="00BA3480" w:rsidRDefault="00FF147B" w:rsidP="00FF147B">
      <w:pPr>
        <w:pStyle w:val="Nadpis2"/>
        <w:numPr>
          <w:ilvl w:val="0"/>
          <w:numId w:val="0"/>
        </w:numPr>
        <w:ind w:left="705" w:hanging="705"/>
        <w:rPr>
          <w:rFonts w:ascii="Arial Narrow" w:hAnsi="Arial Narrow"/>
        </w:rPr>
      </w:pPr>
      <w:bookmarkStart w:id="108" w:name="_Toc514129701"/>
      <w:bookmarkStart w:id="109" w:name="_Toc7780845"/>
      <w:bookmarkStart w:id="110" w:name="_Toc49948973"/>
      <w:r w:rsidRPr="00BA3480">
        <w:rPr>
          <w:rFonts w:ascii="Arial Narrow" w:hAnsi="Arial Narrow"/>
        </w:rPr>
        <w:t>e)</w:t>
      </w:r>
      <w:r w:rsidRPr="00BA3480">
        <w:rPr>
          <w:rFonts w:ascii="Arial Narrow" w:hAnsi="Arial Narrow"/>
        </w:rPr>
        <w:tab/>
        <w:t>Zajištění komunikace na staveništi</w:t>
      </w:r>
      <w:bookmarkEnd w:id="108"/>
      <w:r w:rsidRPr="00BA3480">
        <w:rPr>
          <w:rFonts w:ascii="Arial Narrow" w:hAnsi="Arial Narrow"/>
        </w:rPr>
        <w:t>, včetně podjíždění elektrického vedení a dalších médií, prozatímní rozvody elektřiny po staveništi, čerpání vody, noční osvětlení</w:t>
      </w:r>
      <w:bookmarkEnd w:id="109"/>
      <w:bookmarkEnd w:id="110"/>
    </w:p>
    <w:p w:rsidR="00F639C3" w:rsidRPr="00BA3480" w:rsidRDefault="00F639C3" w:rsidP="00F639C3">
      <w:pPr>
        <w:jc w:val="both"/>
        <w:rPr>
          <w:rFonts w:ascii="Arial Narrow" w:hAnsi="Arial Narrow"/>
          <w:sz w:val="22"/>
          <w:szCs w:val="22"/>
        </w:rPr>
      </w:pPr>
      <w:r w:rsidRPr="00BA3480">
        <w:rPr>
          <w:rFonts w:ascii="Arial Narrow" w:hAnsi="Arial Narrow"/>
          <w:sz w:val="22"/>
          <w:szCs w:val="22"/>
        </w:rPr>
        <w:t xml:space="preserve">Staveniště je běžně přístupné z místních komunikací. Za hlavní příjezdnou trasu z velkého městského okruhu je možno považovat ulici Královopolská a Štursova. Ve výkresu č. F. 2 jsou vyznačené příjezdové směry. </w:t>
      </w:r>
    </w:p>
    <w:p w:rsidR="00F639C3" w:rsidRPr="009B1586" w:rsidRDefault="00F639C3" w:rsidP="00F639C3">
      <w:pPr>
        <w:jc w:val="both"/>
        <w:rPr>
          <w:rFonts w:ascii="Arial Narrow" w:hAnsi="Arial Narrow"/>
          <w:sz w:val="22"/>
          <w:szCs w:val="22"/>
        </w:rPr>
      </w:pPr>
      <w:r w:rsidRPr="00BA3480">
        <w:rPr>
          <w:rFonts w:ascii="Arial Narrow" w:hAnsi="Arial Narrow"/>
          <w:sz w:val="22"/>
          <w:szCs w:val="22"/>
        </w:rPr>
        <w:t xml:space="preserve">Při realizaci vzhledem k umístění stavby je zřejmé, že stavba bude mít dopad na dopravní infrastrukturu. Dopravní situace bude ovlivněna při výstavbě v daném konkrétním úseku ulice Stránského, a to úplnou uzavírkou po etapách. Podrobně </w:t>
      </w:r>
      <w:proofErr w:type="gramStart"/>
      <w:r w:rsidRPr="00BA3480">
        <w:rPr>
          <w:rFonts w:ascii="Arial Narrow" w:hAnsi="Arial Narrow"/>
          <w:sz w:val="22"/>
          <w:szCs w:val="22"/>
        </w:rPr>
        <w:t>viz. příloha</w:t>
      </w:r>
      <w:proofErr w:type="gramEnd"/>
      <w:r w:rsidRPr="00BA3480">
        <w:rPr>
          <w:rFonts w:ascii="Arial Narrow" w:hAnsi="Arial Narrow"/>
          <w:sz w:val="22"/>
          <w:szCs w:val="22"/>
        </w:rPr>
        <w:t xml:space="preserve"> F.3 této dokumentace. Omezení dopravy</w:t>
      </w:r>
      <w:r w:rsidRPr="009B1586">
        <w:rPr>
          <w:rFonts w:ascii="Arial Narrow" w:hAnsi="Arial Narrow"/>
          <w:sz w:val="22"/>
          <w:szCs w:val="22"/>
        </w:rPr>
        <w:t xml:space="preserve"> bude předem projednáno s příslušnými orgány státní správy.</w:t>
      </w:r>
    </w:p>
    <w:p w:rsidR="00F639C3" w:rsidRPr="00804068" w:rsidRDefault="00F639C3" w:rsidP="00F639C3">
      <w:pPr>
        <w:tabs>
          <w:tab w:val="left" w:pos="3192"/>
        </w:tabs>
        <w:autoSpaceDE w:val="0"/>
        <w:autoSpaceDN w:val="0"/>
        <w:adjustRightInd w:val="0"/>
        <w:jc w:val="both"/>
        <w:rPr>
          <w:rFonts w:ascii="Arial Narrow" w:hAnsi="Arial Narrow"/>
          <w:sz w:val="22"/>
          <w:szCs w:val="22"/>
        </w:rPr>
      </w:pPr>
      <w:r>
        <w:rPr>
          <w:rFonts w:ascii="Arial Narrow" w:hAnsi="Arial Narrow"/>
          <w:sz w:val="22"/>
          <w:szCs w:val="22"/>
        </w:rPr>
        <w:t xml:space="preserve">Projekt přechodného dopravního značení je součástí PD – </w:t>
      </w:r>
      <w:proofErr w:type="gramStart"/>
      <w:r>
        <w:rPr>
          <w:rFonts w:ascii="Arial Narrow" w:hAnsi="Arial Narrow"/>
          <w:sz w:val="22"/>
          <w:szCs w:val="22"/>
        </w:rPr>
        <w:t>část F.3.</w:t>
      </w:r>
      <w:proofErr w:type="gramEnd"/>
      <w:r w:rsidRPr="00804068">
        <w:rPr>
          <w:rFonts w:ascii="Arial Narrow" w:hAnsi="Arial Narrow"/>
          <w:sz w:val="22"/>
          <w:szCs w:val="22"/>
        </w:rPr>
        <w:t xml:space="preserve"> Značení stavby musí být v souladu se zákonem o provozu na pozemních komunikacích č. 361/2000 Sb. ve znění pozdějších předpisů, s vyhláškou č. 294/2015 Sb., s  TP 65 - Zásady pro dopravní značení na pozemních komunikacích a TP 66 - Zásady pro označování pracovních míst na pozemních komunikacích.</w:t>
      </w:r>
    </w:p>
    <w:p w:rsidR="00FF147B" w:rsidRPr="00315075" w:rsidRDefault="00FF147B" w:rsidP="00FF147B">
      <w:pPr>
        <w:jc w:val="both"/>
        <w:rPr>
          <w:rFonts w:ascii="Arial Narrow" w:hAnsi="Arial Narrow"/>
          <w:i/>
          <w:sz w:val="22"/>
          <w:szCs w:val="22"/>
        </w:rPr>
      </w:pPr>
      <w:r w:rsidRPr="00315075">
        <w:rPr>
          <w:rFonts w:ascii="Arial Narrow" w:hAnsi="Arial Narrow"/>
          <w:i/>
          <w:sz w:val="22"/>
          <w:szCs w:val="22"/>
        </w:rPr>
        <w:t>Během provádění prací bude částečně omezen pěší provoz v místech dotčených stavbou. V případě uzavření jednotlivých částí komunikace je nutné zajistit chodcům bezpečný pohyb a přesun na protější stranu. Musí být instalovány bezpečnostní značky „Chodci, přejděte na protější chodník/stranu“ nebo provedena náhradní trasa pro pěší, která bude vyznačena a zabezpečena.</w:t>
      </w:r>
    </w:p>
    <w:p w:rsidR="00FF147B" w:rsidRPr="00656580" w:rsidRDefault="00FF147B" w:rsidP="00FF147B">
      <w:pPr>
        <w:jc w:val="both"/>
        <w:rPr>
          <w:rFonts w:ascii="Arial Narrow" w:hAnsi="Arial Narrow"/>
          <w:sz w:val="22"/>
          <w:szCs w:val="22"/>
        </w:rPr>
      </w:pPr>
      <w:r w:rsidRPr="00656580">
        <w:rPr>
          <w:rFonts w:ascii="Arial Narrow" w:hAnsi="Arial Narrow"/>
          <w:sz w:val="22"/>
          <w:szCs w:val="22"/>
        </w:rPr>
        <w:t xml:space="preserve">Vozidla vyjíždějící ze stavby musí být řádně očištěna (před najetím na veřejnou komunikaci očištěny pneumatiky), aby nedocházelo ke znečišťování veřejných komunikací, zejména zeminou, apod., v případě znečištění musí být komunikace ihned uklízeny - zajistí zhotovitel stavby. </w:t>
      </w:r>
    </w:p>
    <w:p w:rsidR="00FF147B" w:rsidRPr="00446885" w:rsidRDefault="00FF147B" w:rsidP="00FF147B">
      <w:pPr>
        <w:jc w:val="both"/>
        <w:rPr>
          <w:rFonts w:ascii="Arial Narrow" w:hAnsi="Arial Narrow"/>
          <w:sz w:val="22"/>
          <w:szCs w:val="22"/>
        </w:rPr>
      </w:pPr>
      <w:r w:rsidRPr="00446885">
        <w:rPr>
          <w:rFonts w:ascii="Arial Narrow" w:hAnsi="Arial Narrow"/>
          <w:sz w:val="22"/>
          <w:szCs w:val="22"/>
        </w:rPr>
        <w:t>Průběhem stavby nesmí být zamezeno možnému protipožárnímu zásahu, vč. zásahu IZS, (dostupnost pohotovostních vozidel - hasiči, policie, zdravotní služba / rychlá zdravotní služba - první pomoci, apod.).</w:t>
      </w:r>
    </w:p>
    <w:p w:rsidR="00FF147B" w:rsidRDefault="00FF147B" w:rsidP="00FF147B">
      <w:pPr>
        <w:autoSpaceDE w:val="0"/>
        <w:autoSpaceDN w:val="0"/>
        <w:adjustRightInd w:val="0"/>
        <w:jc w:val="both"/>
        <w:rPr>
          <w:rFonts w:ascii="Arial Narrow" w:hAnsi="Arial Narrow"/>
          <w:sz w:val="22"/>
          <w:szCs w:val="22"/>
        </w:rPr>
      </w:pPr>
      <w:r w:rsidRPr="00446885">
        <w:rPr>
          <w:rFonts w:ascii="Arial Narrow" w:hAnsi="Arial Narrow"/>
          <w:sz w:val="22"/>
          <w:szCs w:val="22"/>
        </w:rPr>
        <w:t xml:space="preserve">Zhotovitel musí dodržovat pravidla silničního zákona. </w:t>
      </w:r>
    </w:p>
    <w:p w:rsidR="00FF147B" w:rsidRPr="00446885" w:rsidRDefault="00FF147B" w:rsidP="00FF147B">
      <w:pPr>
        <w:jc w:val="both"/>
        <w:rPr>
          <w:rFonts w:ascii="Arial Narrow" w:hAnsi="Arial Narrow"/>
          <w:b/>
          <w:sz w:val="22"/>
          <w:szCs w:val="22"/>
        </w:rPr>
      </w:pPr>
      <w:bookmarkStart w:id="111" w:name="_Toc237188733"/>
      <w:bookmarkStart w:id="112" w:name="_Toc245746585"/>
      <w:r w:rsidRPr="00446885">
        <w:rPr>
          <w:rFonts w:ascii="Arial Narrow" w:hAnsi="Arial Narrow"/>
          <w:b/>
          <w:sz w:val="22"/>
          <w:szCs w:val="22"/>
        </w:rPr>
        <w:t>Komunikace na staveništi</w:t>
      </w:r>
      <w:bookmarkEnd w:id="111"/>
      <w:bookmarkEnd w:id="112"/>
    </w:p>
    <w:p w:rsidR="00FF147B" w:rsidRPr="00446885" w:rsidRDefault="00FF147B" w:rsidP="00FF147B">
      <w:pPr>
        <w:numPr>
          <w:ilvl w:val="0"/>
          <w:numId w:val="40"/>
        </w:numPr>
        <w:spacing w:before="0"/>
        <w:jc w:val="both"/>
        <w:rPr>
          <w:rFonts w:ascii="Arial Narrow" w:hAnsi="Arial Narrow"/>
          <w:sz w:val="22"/>
          <w:szCs w:val="22"/>
        </w:rPr>
      </w:pPr>
      <w:r w:rsidRPr="00446885">
        <w:rPr>
          <w:rFonts w:ascii="Arial Narrow" w:hAnsi="Arial Narrow"/>
          <w:sz w:val="22"/>
          <w:szCs w:val="22"/>
        </w:rPr>
        <w:t>veškeré staveništní komunikace budou udržovány v upraveném stavu (vyrovnané, pevné, osvětlené, uklizené),</w:t>
      </w:r>
    </w:p>
    <w:p w:rsidR="00FF147B" w:rsidRPr="00446885" w:rsidRDefault="00FF147B" w:rsidP="00FF147B">
      <w:pPr>
        <w:numPr>
          <w:ilvl w:val="0"/>
          <w:numId w:val="40"/>
        </w:numPr>
        <w:spacing w:before="0"/>
        <w:jc w:val="both"/>
        <w:rPr>
          <w:rFonts w:ascii="Arial Narrow" w:hAnsi="Arial Narrow"/>
          <w:sz w:val="22"/>
          <w:szCs w:val="22"/>
        </w:rPr>
      </w:pPr>
      <w:r w:rsidRPr="00446885">
        <w:rPr>
          <w:rFonts w:ascii="Arial Narrow" w:hAnsi="Arial Narrow"/>
          <w:sz w:val="22"/>
          <w:szCs w:val="22"/>
        </w:rPr>
        <w:t>nebezpečné otvory/jámy, kde hrozí nebezpečí pádu osob, musí zakryty nebo ohrazeny,</w:t>
      </w:r>
    </w:p>
    <w:p w:rsidR="00FF147B" w:rsidRPr="00446885" w:rsidRDefault="00FF147B" w:rsidP="00FF147B">
      <w:pPr>
        <w:numPr>
          <w:ilvl w:val="0"/>
          <w:numId w:val="40"/>
        </w:numPr>
        <w:autoSpaceDE w:val="0"/>
        <w:autoSpaceDN w:val="0"/>
        <w:adjustRightInd w:val="0"/>
        <w:spacing w:before="0"/>
        <w:jc w:val="both"/>
        <w:rPr>
          <w:rFonts w:ascii="Arial Narrow" w:hAnsi="Arial Narrow"/>
          <w:sz w:val="22"/>
          <w:szCs w:val="22"/>
        </w:rPr>
      </w:pPr>
      <w:r w:rsidRPr="00446885">
        <w:rPr>
          <w:rFonts w:ascii="Arial Narrow" w:hAnsi="Arial Narrow"/>
          <w:sz w:val="22"/>
          <w:szCs w:val="22"/>
        </w:rPr>
        <w:t>konstrukce, ohrazení, výkopek, atd. zasahující do jízdního pruhu veřejné komunikace musí být označen přechodným dopravním značením.</w:t>
      </w:r>
    </w:p>
    <w:p w:rsidR="00FF147B" w:rsidRPr="00446885" w:rsidRDefault="00FF147B" w:rsidP="00FF147B">
      <w:pPr>
        <w:jc w:val="both"/>
        <w:rPr>
          <w:rFonts w:ascii="Arial Narrow" w:hAnsi="Arial Narrow"/>
          <w:sz w:val="22"/>
          <w:szCs w:val="22"/>
        </w:rPr>
      </w:pPr>
      <w:r w:rsidRPr="00446885">
        <w:rPr>
          <w:rFonts w:ascii="Arial Narrow" w:hAnsi="Arial Narrow"/>
          <w:sz w:val="22"/>
          <w:szCs w:val="22"/>
        </w:rPr>
        <w:lastRenderedPageBreak/>
        <w:t>Po celou dobu provádění prací na staveništi je zhotovitel povinen zajistit bezpečný stav pracovišť a dopravních komunikací.</w:t>
      </w:r>
    </w:p>
    <w:p w:rsidR="00FF147B" w:rsidRPr="002C0160" w:rsidRDefault="00FF147B" w:rsidP="00FF147B">
      <w:pPr>
        <w:jc w:val="both"/>
        <w:rPr>
          <w:rFonts w:ascii="Arial Narrow" w:hAnsi="Arial Narrow"/>
          <w:sz w:val="22"/>
          <w:szCs w:val="22"/>
          <w:u w:val="single"/>
        </w:rPr>
      </w:pPr>
      <w:r w:rsidRPr="002C0160">
        <w:rPr>
          <w:rFonts w:ascii="Arial Narrow" w:hAnsi="Arial Narrow"/>
          <w:sz w:val="22"/>
          <w:szCs w:val="22"/>
          <w:u w:val="single"/>
        </w:rPr>
        <w:t xml:space="preserve">Při realizaci stavby budou pracovníci zhotovitele dbát maximální bezpečnosti při prováděných pracích v blízkosti komunikace: </w:t>
      </w:r>
    </w:p>
    <w:p w:rsidR="00FF147B" w:rsidRPr="002C0160" w:rsidRDefault="00FF147B" w:rsidP="00FF147B">
      <w:pPr>
        <w:jc w:val="both"/>
        <w:rPr>
          <w:rFonts w:ascii="Arial Narrow" w:hAnsi="Arial Narrow"/>
          <w:sz w:val="22"/>
          <w:szCs w:val="22"/>
        </w:rPr>
      </w:pPr>
      <w:r w:rsidRPr="002C0160">
        <w:rPr>
          <w:rFonts w:ascii="Arial Narrow" w:hAnsi="Arial Narrow"/>
          <w:sz w:val="22"/>
          <w:szCs w:val="22"/>
        </w:rPr>
        <w:t>-</w:t>
      </w:r>
      <w:r w:rsidRPr="002C0160">
        <w:rPr>
          <w:rFonts w:ascii="Arial Narrow" w:hAnsi="Arial Narrow"/>
          <w:sz w:val="22"/>
          <w:szCs w:val="22"/>
        </w:rPr>
        <w:tab/>
        <w:t xml:space="preserve">dbát zvýšené opatrnosti pracovníků při pohybu v blízkosti komunikace nebo při jejím přecházení, </w:t>
      </w:r>
    </w:p>
    <w:p w:rsidR="00FF147B" w:rsidRPr="002C0160" w:rsidRDefault="00FF147B" w:rsidP="00FF147B">
      <w:pPr>
        <w:jc w:val="both"/>
        <w:rPr>
          <w:rFonts w:ascii="Arial Narrow" w:hAnsi="Arial Narrow"/>
          <w:sz w:val="22"/>
          <w:szCs w:val="22"/>
        </w:rPr>
      </w:pPr>
      <w:r w:rsidRPr="002C0160">
        <w:rPr>
          <w:rFonts w:ascii="Arial Narrow" w:hAnsi="Arial Narrow"/>
          <w:sz w:val="22"/>
          <w:szCs w:val="22"/>
        </w:rPr>
        <w:t>-</w:t>
      </w:r>
      <w:r w:rsidRPr="002C0160">
        <w:rPr>
          <w:rFonts w:ascii="Arial Narrow" w:hAnsi="Arial Narrow"/>
          <w:sz w:val="22"/>
          <w:szCs w:val="22"/>
        </w:rPr>
        <w:tab/>
        <w:t xml:space="preserve">důsledně dbát dodržování OOPP (výstražná vesta-oděv, přilba) v době ranní mlhy a šera (riziko kolize </w:t>
      </w:r>
    </w:p>
    <w:p w:rsidR="00FF147B" w:rsidRPr="002C0160" w:rsidRDefault="00FF147B" w:rsidP="00FF147B">
      <w:pPr>
        <w:jc w:val="both"/>
        <w:rPr>
          <w:rFonts w:ascii="Arial Narrow" w:hAnsi="Arial Narrow"/>
          <w:sz w:val="22"/>
          <w:szCs w:val="22"/>
        </w:rPr>
      </w:pPr>
      <w:r w:rsidRPr="002C0160">
        <w:rPr>
          <w:rFonts w:ascii="Arial Narrow" w:hAnsi="Arial Narrow"/>
          <w:sz w:val="22"/>
          <w:szCs w:val="22"/>
        </w:rPr>
        <w:tab/>
        <w:t xml:space="preserve">osob s projíždějícím vozidlem, dopravní nehoda, úraz). </w:t>
      </w:r>
    </w:p>
    <w:p w:rsidR="00FF147B" w:rsidRDefault="00F639C3" w:rsidP="00FF147B">
      <w:pPr>
        <w:jc w:val="both"/>
        <w:rPr>
          <w:rFonts w:ascii="Arial Narrow" w:hAnsi="Arial Narrow"/>
          <w:sz w:val="22"/>
          <w:szCs w:val="22"/>
        </w:rPr>
      </w:pPr>
      <w:r w:rsidRPr="007D7909">
        <w:rPr>
          <w:rFonts w:ascii="Arial Narrow" w:hAnsi="Arial Narrow"/>
          <w:sz w:val="22"/>
          <w:szCs w:val="22"/>
        </w:rPr>
        <w:t xml:space="preserve">Stavbou budou </w:t>
      </w:r>
      <w:r w:rsidR="008070D8">
        <w:rPr>
          <w:rFonts w:ascii="Arial Narrow" w:hAnsi="Arial Narrow"/>
          <w:sz w:val="22"/>
          <w:szCs w:val="22"/>
        </w:rPr>
        <w:t xml:space="preserve">dotčeny </w:t>
      </w:r>
      <w:r w:rsidRPr="00F639C3">
        <w:rPr>
          <w:rFonts w:ascii="Arial Narrow" w:hAnsi="Arial Narrow"/>
          <w:sz w:val="22"/>
          <w:szCs w:val="22"/>
        </w:rPr>
        <w:t xml:space="preserve">pozemky ve vlastnictví města Brna, Úřadu pro zastupování státu ve věcech majetkových a </w:t>
      </w:r>
      <w:r w:rsidR="00FF147B" w:rsidRPr="00F639C3">
        <w:rPr>
          <w:rFonts w:ascii="Arial Narrow" w:hAnsi="Arial Narrow"/>
          <w:sz w:val="22"/>
          <w:szCs w:val="22"/>
        </w:rPr>
        <w:t>částe</w:t>
      </w:r>
      <w:r w:rsidR="000D07F2">
        <w:rPr>
          <w:rFonts w:ascii="Arial Narrow" w:hAnsi="Arial Narrow"/>
          <w:sz w:val="22"/>
          <w:szCs w:val="22"/>
        </w:rPr>
        <w:t>čně pozemky soukromých vlastníků</w:t>
      </w:r>
      <w:r w:rsidR="00FF147B" w:rsidRPr="00F639C3">
        <w:rPr>
          <w:rFonts w:ascii="Arial Narrow" w:hAnsi="Arial Narrow"/>
          <w:sz w:val="22"/>
          <w:szCs w:val="22"/>
        </w:rPr>
        <w:t>. Projednání vstupů na pozemky, náhrady způsobených škod jsou součástí činností zhotovitele. Součástí PD je soupis vlastníků pozemků včetně adresních míst. Uživatele pozemků je nutné v dostatečném časovém předstihu informovat o připravovaném</w:t>
      </w:r>
      <w:r w:rsidR="00FF147B" w:rsidRPr="002C0160">
        <w:rPr>
          <w:rFonts w:ascii="Arial Narrow" w:hAnsi="Arial Narrow"/>
          <w:sz w:val="22"/>
          <w:szCs w:val="22"/>
        </w:rPr>
        <w:t xml:space="preserve"> záměru. Po ukončení stavby je nutné s</w:t>
      </w:r>
      <w:r w:rsidR="00FF147B">
        <w:rPr>
          <w:rFonts w:ascii="Arial Narrow" w:hAnsi="Arial Narrow"/>
          <w:sz w:val="22"/>
          <w:szCs w:val="22"/>
        </w:rPr>
        <w:t xml:space="preserve"> vlastníky pozemků </w:t>
      </w:r>
      <w:r w:rsidR="00FF147B" w:rsidRPr="002C0160">
        <w:rPr>
          <w:rFonts w:ascii="Arial Narrow" w:hAnsi="Arial Narrow"/>
          <w:sz w:val="22"/>
          <w:szCs w:val="22"/>
        </w:rPr>
        <w:t xml:space="preserve">uzavřít dohodu o způsobené škodě a tuto škodu uživatelům uhradit. </w:t>
      </w:r>
    </w:p>
    <w:p w:rsidR="00FF147B" w:rsidRPr="00B910AF" w:rsidRDefault="00FF147B" w:rsidP="00FF147B">
      <w:pPr>
        <w:jc w:val="both"/>
        <w:rPr>
          <w:rFonts w:ascii="Arial Narrow" w:hAnsi="Arial Narrow"/>
          <w:sz w:val="22"/>
          <w:szCs w:val="22"/>
        </w:rPr>
      </w:pPr>
      <w:r w:rsidRPr="00B910AF">
        <w:rPr>
          <w:rFonts w:ascii="Arial Narrow" w:hAnsi="Arial Narrow"/>
          <w:sz w:val="22"/>
          <w:szCs w:val="22"/>
        </w:rPr>
        <w:t xml:space="preserve">Při provádění prací v blízkosti podzemního / nadzemního vedení </w:t>
      </w:r>
      <w:proofErr w:type="spellStart"/>
      <w:proofErr w:type="gramStart"/>
      <w:r w:rsidRPr="00B910AF">
        <w:rPr>
          <w:rFonts w:ascii="Arial Narrow" w:hAnsi="Arial Narrow"/>
          <w:sz w:val="22"/>
          <w:szCs w:val="22"/>
        </w:rPr>
        <w:t>el</w:t>
      </w:r>
      <w:proofErr w:type="gramEnd"/>
      <w:r w:rsidRPr="00B910AF">
        <w:rPr>
          <w:rFonts w:ascii="Arial Narrow" w:hAnsi="Arial Narrow"/>
          <w:sz w:val="22"/>
          <w:szCs w:val="22"/>
        </w:rPr>
        <w:t>.</w:t>
      </w:r>
      <w:proofErr w:type="gramStart"/>
      <w:r w:rsidRPr="00B910AF">
        <w:rPr>
          <w:rFonts w:ascii="Arial Narrow" w:hAnsi="Arial Narrow"/>
          <w:sz w:val="22"/>
          <w:szCs w:val="22"/>
        </w:rPr>
        <w:t>energie</w:t>
      </w:r>
      <w:proofErr w:type="spellEnd"/>
      <w:proofErr w:type="gramEnd"/>
      <w:r w:rsidRPr="00B910AF">
        <w:rPr>
          <w:rFonts w:ascii="Arial Narrow" w:hAnsi="Arial Narrow"/>
          <w:sz w:val="22"/>
          <w:szCs w:val="22"/>
        </w:rPr>
        <w:t xml:space="preserve"> musí být toto v beznapěťovém stavu. V případě nejasností o trase podzemních sítí musí být provedeny ručně kopané sondy. Obnažené podzemní inženýrské sítě musí být zajištěny proti poškození (zcizení, průhybu, atd.).</w:t>
      </w:r>
    </w:p>
    <w:p w:rsidR="00FF147B" w:rsidRPr="00B910AF" w:rsidRDefault="00FF147B" w:rsidP="00FF147B">
      <w:pPr>
        <w:jc w:val="both"/>
        <w:rPr>
          <w:rFonts w:ascii="Arial Narrow" w:hAnsi="Arial Narrow"/>
          <w:sz w:val="22"/>
          <w:szCs w:val="22"/>
        </w:rPr>
      </w:pPr>
      <w:r w:rsidRPr="00B910AF">
        <w:rPr>
          <w:rFonts w:ascii="Arial Narrow" w:hAnsi="Arial Narrow"/>
          <w:sz w:val="22"/>
          <w:szCs w:val="22"/>
        </w:rPr>
        <w:t xml:space="preserve">Práce v ochranném pásmu podzemního / nadzemního vedení el. </w:t>
      </w:r>
      <w:proofErr w:type="gramStart"/>
      <w:r w:rsidRPr="00B910AF">
        <w:rPr>
          <w:rFonts w:ascii="Arial Narrow" w:hAnsi="Arial Narrow"/>
          <w:sz w:val="22"/>
          <w:szCs w:val="22"/>
        </w:rPr>
        <w:t>energie</w:t>
      </w:r>
      <w:proofErr w:type="gramEnd"/>
      <w:r w:rsidRPr="00B910AF">
        <w:rPr>
          <w:rFonts w:ascii="Arial Narrow" w:hAnsi="Arial Narrow"/>
          <w:sz w:val="22"/>
          <w:szCs w:val="22"/>
        </w:rPr>
        <w:t xml:space="preserve"> pod napětím mohou provádět pouze pracovníci s kvalifikací dle § 4 popř. vyšší dle </w:t>
      </w:r>
      <w:proofErr w:type="spellStart"/>
      <w:r w:rsidRPr="00B910AF">
        <w:rPr>
          <w:rFonts w:ascii="Arial Narrow" w:hAnsi="Arial Narrow"/>
          <w:sz w:val="22"/>
          <w:szCs w:val="22"/>
        </w:rPr>
        <w:t>vyhl</w:t>
      </w:r>
      <w:proofErr w:type="spellEnd"/>
      <w:r w:rsidRPr="00B910AF">
        <w:rPr>
          <w:rFonts w:ascii="Arial Narrow" w:hAnsi="Arial Narrow"/>
          <w:sz w:val="22"/>
          <w:szCs w:val="22"/>
        </w:rPr>
        <w:t xml:space="preserve">. č. 50/1978 Sb. Odborné montážní práce mohou být prováděny kvalifikovanými pracovníky s kvalifikací dle § 5 popř. vyšší dle </w:t>
      </w:r>
      <w:proofErr w:type="spellStart"/>
      <w:r w:rsidRPr="00B910AF">
        <w:rPr>
          <w:rFonts w:ascii="Arial Narrow" w:hAnsi="Arial Narrow"/>
          <w:sz w:val="22"/>
          <w:szCs w:val="22"/>
        </w:rPr>
        <w:t>vyhl</w:t>
      </w:r>
      <w:proofErr w:type="spellEnd"/>
      <w:r w:rsidRPr="00B910AF">
        <w:rPr>
          <w:rFonts w:ascii="Arial Narrow" w:hAnsi="Arial Narrow"/>
          <w:sz w:val="22"/>
          <w:szCs w:val="22"/>
        </w:rPr>
        <w:t xml:space="preserve">. č. 50/1978 Sb. Práce v blízkosti živých částí el. </w:t>
      </w:r>
      <w:proofErr w:type="gramStart"/>
      <w:r w:rsidRPr="00B910AF">
        <w:rPr>
          <w:rFonts w:ascii="Arial Narrow" w:hAnsi="Arial Narrow"/>
          <w:sz w:val="22"/>
          <w:szCs w:val="22"/>
        </w:rPr>
        <w:t>vedení</w:t>
      </w:r>
      <w:proofErr w:type="gramEnd"/>
      <w:r w:rsidRPr="00B910AF">
        <w:rPr>
          <w:rFonts w:ascii="Arial Narrow" w:hAnsi="Arial Narrow"/>
          <w:sz w:val="22"/>
          <w:szCs w:val="22"/>
        </w:rPr>
        <w:t xml:space="preserve"> musí být prováděny pod dozorem pracovníka s kvalifikací dle § 7(8) </w:t>
      </w:r>
      <w:proofErr w:type="spellStart"/>
      <w:r w:rsidRPr="00B910AF">
        <w:rPr>
          <w:rFonts w:ascii="Arial Narrow" w:hAnsi="Arial Narrow"/>
          <w:sz w:val="22"/>
          <w:szCs w:val="22"/>
        </w:rPr>
        <w:t>vyhl</w:t>
      </w:r>
      <w:proofErr w:type="spellEnd"/>
      <w:r w:rsidRPr="00B910AF">
        <w:rPr>
          <w:rFonts w:ascii="Arial Narrow" w:hAnsi="Arial Narrow"/>
          <w:sz w:val="22"/>
          <w:szCs w:val="22"/>
        </w:rPr>
        <w:t>. č. 50/1978 Sb.</w:t>
      </w:r>
    </w:p>
    <w:p w:rsidR="00FF147B" w:rsidRPr="00F639C3" w:rsidRDefault="00FF147B" w:rsidP="00FF147B">
      <w:pPr>
        <w:autoSpaceDE w:val="0"/>
        <w:autoSpaceDN w:val="0"/>
        <w:adjustRightInd w:val="0"/>
        <w:jc w:val="both"/>
        <w:rPr>
          <w:rFonts w:ascii="Arial Narrow" w:hAnsi="Arial Narrow"/>
          <w:sz w:val="22"/>
          <w:szCs w:val="22"/>
        </w:rPr>
      </w:pPr>
      <w:r w:rsidRPr="00F639C3">
        <w:rPr>
          <w:rFonts w:ascii="Arial Narrow" w:hAnsi="Arial Narrow"/>
          <w:sz w:val="22"/>
          <w:szCs w:val="22"/>
        </w:rPr>
        <w:t>Územně technické podmínky - ke stavbě nebudou zřizována nová napojení na stávající dopravní a technickou infrastrukturu.</w:t>
      </w:r>
    </w:p>
    <w:p w:rsidR="00FF147B" w:rsidRPr="00281448" w:rsidRDefault="00FF147B" w:rsidP="00FF147B">
      <w:pPr>
        <w:pStyle w:val="Nadpis2"/>
        <w:numPr>
          <w:ilvl w:val="0"/>
          <w:numId w:val="0"/>
        </w:numPr>
        <w:ind w:left="705" w:hanging="705"/>
        <w:rPr>
          <w:rFonts w:ascii="Arial Narrow" w:hAnsi="Arial Narrow"/>
        </w:rPr>
      </w:pPr>
      <w:bookmarkStart w:id="113" w:name="_Toc514129702"/>
      <w:bookmarkStart w:id="114" w:name="_Toc7780846"/>
      <w:bookmarkStart w:id="115" w:name="_Toc49948974"/>
      <w:r w:rsidRPr="00281448">
        <w:rPr>
          <w:rFonts w:ascii="Arial Narrow" w:hAnsi="Arial Narrow"/>
        </w:rPr>
        <w:t>f)</w:t>
      </w:r>
      <w:r w:rsidRPr="00281448">
        <w:rPr>
          <w:rFonts w:ascii="Arial Narrow" w:hAnsi="Arial Narrow"/>
        </w:rPr>
        <w:tab/>
        <w:t>Posouzení vnějších vlivů na stavbu</w:t>
      </w:r>
      <w:bookmarkEnd w:id="113"/>
      <w:r>
        <w:rPr>
          <w:rFonts w:ascii="Arial Narrow" w:hAnsi="Arial Narrow"/>
        </w:rPr>
        <w:t>, zejména otřesů od dopravy, nebezpečí povodně, sesuvu zeminy, a konkretizace opatření pro případ krizové situace</w:t>
      </w:r>
      <w:bookmarkEnd w:id="114"/>
      <w:bookmarkEnd w:id="115"/>
    </w:p>
    <w:p w:rsidR="00FF147B" w:rsidRPr="002C0160" w:rsidRDefault="00FF147B" w:rsidP="00FF147B">
      <w:pPr>
        <w:tabs>
          <w:tab w:val="left" w:pos="3192"/>
        </w:tabs>
        <w:autoSpaceDE w:val="0"/>
        <w:autoSpaceDN w:val="0"/>
        <w:adjustRightInd w:val="0"/>
        <w:jc w:val="both"/>
        <w:rPr>
          <w:rFonts w:ascii="Arial Narrow" w:hAnsi="Arial Narrow"/>
          <w:sz w:val="22"/>
          <w:szCs w:val="22"/>
        </w:rPr>
      </w:pPr>
      <w:r w:rsidRPr="002C0160">
        <w:rPr>
          <w:rFonts w:ascii="Arial Narrow" w:hAnsi="Arial Narrow"/>
          <w:sz w:val="22"/>
          <w:szCs w:val="22"/>
        </w:rPr>
        <w:t>V krátkém rozmezí</w:t>
      </w:r>
      <w:r>
        <w:rPr>
          <w:rFonts w:ascii="Arial Narrow" w:hAnsi="Arial Narrow"/>
          <w:sz w:val="22"/>
          <w:szCs w:val="22"/>
        </w:rPr>
        <w:t xml:space="preserve"> během stavby</w:t>
      </w:r>
      <w:r w:rsidRPr="002C0160">
        <w:rPr>
          <w:rFonts w:ascii="Arial Narrow" w:hAnsi="Arial Narrow"/>
          <w:sz w:val="22"/>
          <w:szCs w:val="22"/>
        </w:rPr>
        <w:t xml:space="preserve"> dojde ke zvýšenému počtu </w:t>
      </w:r>
      <w:r>
        <w:rPr>
          <w:rFonts w:ascii="Arial Narrow" w:hAnsi="Arial Narrow"/>
          <w:sz w:val="22"/>
          <w:szCs w:val="22"/>
        </w:rPr>
        <w:t xml:space="preserve">přejezdů </w:t>
      </w:r>
      <w:r w:rsidRPr="002C0160">
        <w:rPr>
          <w:rFonts w:ascii="Arial Narrow" w:hAnsi="Arial Narrow"/>
          <w:sz w:val="22"/>
          <w:szCs w:val="22"/>
        </w:rPr>
        <w:t>nákladních vozidel, odvážející</w:t>
      </w:r>
      <w:r>
        <w:rPr>
          <w:rFonts w:ascii="Arial Narrow" w:hAnsi="Arial Narrow"/>
          <w:sz w:val="22"/>
          <w:szCs w:val="22"/>
        </w:rPr>
        <w:t>ch</w:t>
      </w:r>
      <w:r w:rsidRPr="002C0160">
        <w:rPr>
          <w:rFonts w:ascii="Arial Narrow" w:hAnsi="Arial Narrow"/>
          <w:sz w:val="22"/>
          <w:szCs w:val="22"/>
        </w:rPr>
        <w:t xml:space="preserve"> zeminu a stavební suť ze staveniště a přivážející</w:t>
      </w:r>
      <w:r>
        <w:rPr>
          <w:rFonts w:ascii="Arial Narrow" w:hAnsi="Arial Narrow"/>
          <w:sz w:val="22"/>
          <w:szCs w:val="22"/>
        </w:rPr>
        <w:t>ch</w:t>
      </w:r>
      <w:r w:rsidRPr="002C0160">
        <w:rPr>
          <w:rFonts w:ascii="Arial Narrow" w:hAnsi="Arial Narrow"/>
          <w:sz w:val="22"/>
          <w:szCs w:val="22"/>
        </w:rPr>
        <w:t xml:space="preserve"> technologie a stavební materiál na staveniště. </w:t>
      </w:r>
    </w:p>
    <w:p w:rsidR="00F639C3" w:rsidRPr="00F639C3" w:rsidRDefault="00F639C3" w:rsidP="00F639C3">
      <w:pPr>
        <w:tabs>
          <w:tab w:val="left" w:pos="3192"/>
        </w:tabs>
        <w:autoSpaceDE w:val="0"/>
        <w:autoSpaceDN w:val="0"/>
        <w:adjustRightInd w:val="0"/>
        <w:jc w:val="both"/>
        <w:rPr>
          <w:rFonts w:ascii="Arial Narrow" w:hAnsi="Arial Narrow"/>
          <w:sz w:val="22"/>
          <w:szCs w:val="22"/>
        </w:rPr>
      </w:pPr>
      <w:r w:rsidRPr="003D7F21">
        <w:rPr>
          <w:rFonts w:ascii="Arial Narrow" w:hAnsi="Arial Narrow"/>
          <w:sz w:val="22"/>
          <w:szCs w:val="22"/>
        </w:rPr>
        <w:t xml:space="preserve">Rekonstrukcí stávajícího vodovodu a kanalizace, které jsou v současné době již v havarijním stavu, dojde ke zlepšení hygienických podmínek ve městě. Rekonstrukcí stávající komunikace v celém uličním profilu dojde ke zlepšení stavebně technického stavu </w:t>
      </w:r>
      <w:r w:rsidRPr="00F639C3">
        <w:rPr>
          <w:rFonts w:ascii="Arial Narrow" w:hAnsi="Arial Narrow"/>
          <w:sz w:val="22"/>
          <w:szCs w:val="22"/>
        </w:rPr>
        <w:t>komunikace, zvýšení zatížitelnosti komunikace a zvýšení bezpečnosti provozu. Celkově lze hodnotit stavbu po dokončení jako pozitivní, vlivy vznikající při výstavbě je třeba eliminovat dodržováním všech předpisů a norem tak, aby stavbou nebyly narušeny přilehlé pozemky, zeleň a komunikace byla vždy očištěna. V bezprostředním okolí stavby se nachází obytná zástavba, je žádoucí dodržovat všechny platné předpisy o ochraně veřejného zdraví a o změně některých souvisejících zákonů, v platném znění, a z nařízení vlády č. 272/2011 Sb., o ochraně zdraví před nepříznivými účinky hluku a vibrací v platném znění, dále bezpečnostní předpisy (vyhláška 601/2006 Sb.) a zákony č. 258/2000Sb.</w:t>
      </w:r>
    </w:p>
    <w:p w:rsidR="00FF147B" w:rsidRPr="002C0160" w:rsidRDefault="00FF147B" w:rsidP="00FF147B">
      <w:pPr>
        <w:tabs>
          <w:tab w:val="left" w:pos="3192"/>
        </w:tabs>
        <w:autoSpaceDE w:val="0"/>
        <w:autoSpaceDN w:val="0"/>
        <w:adjustRightInd w:val="0"/>
        <w:jc w:val="both"/>
        <w:rPr>
          <w:rFonts w:ascii="Arial Narrow" w:hAnsi="Arial Narrow"/>
          <w:sz w:val="22"/>
          <w:szCs w:val="22"/>
        </w:rPr>
      </w:pPr>
      <w:r w:rsidRPr="00F639C3">
        <w:rPr>
          <w:rFonts w:ascii="Arial Narrow" w:hAnsi="Arial Narrow"/>
          <w:sz w:val="22"/>
          <w:szCs w:val="22"/>
        </w:rPr>
        <w:t>Řešená stavba se nenachází v blízkosti vodního toku, není zde nebezpečí omezení provozu při povodních. Působení agresivních podzemních vod neuvažujeme, nepředpokládáme agresivní působení vody vůči betonu. Proti povětrnostním vlivům uvažujeme odolnost betonu, jehož provedení bude v souladu s požadavky TKP a TP.</w:t>
      </w:r>
      <w:r w:rsidRPr="002C0160">
        <w:rPr>
          <w:rFonts w:ascii="Arial Narrow" w:hAnsi="Arial Narrow"/>
          <w:sz w:val="22"/>
          <w:szCs w:val="22"/>
        </w:rPr>
        <w:t xml:space="preserve"> </w:t>
      </w:r>
    </w:p>
    <w:p w:rsidR="00FF147B" w:rsidRPr="00E314FE" w:rsidRDefault="00FF147B" w:rsidP="00FF147B">
      <w:pPr>
        <w:pStyle w:val="Nadpis2"/>
        <w:numPr>
          <w:ilvl w:val="0"/>
          <w:numId w:val="0"/>
        </w:numPr>
        <w:ind w:left="705" w:hanging="705"/>
        <w:rPr>
          <w:rFonts w:ascii="Arial Narrow" w:hAnsi="Arial Narrow"/>
        </w:rPr>
      </w:pPr>
      <w:bookmarkStart w:id="116" w:name="_Toc310848760"/>
      <w:bookmarkStart w:id="117" w:name="_Toc514129703"/>
      <w:bookmarkStart w:id="118" w:name="_Toc7780847"/>
      <w:bookmarkStart w:id="119" w:name="_Toc49948975"/>
      <w:r w:rsidRPr="00E314FE">
        <w:rPr>
          <w:rFonts w:ascii="Arial Narrow" w:hAnsi="Arial Narrow"/>
        </w:rPr>
        <w:t>g)</w:t>
      </w:r>
      <w:r w:rsidRPr="00E314FE">
        <w:rPr>
          <w:rFonts w:ascii="Arial Narrow" w:hAnsi="Arial Narrow"/>
        </w:rPr>
        <w:tab/>
        <w:t>Opatření vztahující se k umístění a řešení zařízení staveniště</w:t>
      </w:r>
      <w:bookmarkEnd w:id="116"/>
      <w:bookmarkEnd w:id="117"/>
      <w:r w:rsidRPr="00E314FE">
        <w:rPr>
          <w:rFonts w:ascii="Arial Narrow" w:hAnsi="Arial Narrow"/>
        </w:rPr>
        <w:t>, včetně situačního výkresu širších vztahů staveniště, řešení svislé a vodorovné dopravy osob a materiálu</w:t>
      </w:r>
      <w:bookmarkEnd w:id="118"/>
      <w:bookmarkEnd w:id="119"/>
    </w:p>
    <w:p w:rsidR="00FF147B" w:rsidRPr="00FF311C" w:rsidRDefault="00FF147B" w:rsidP="00FF147B">
      <w:pPr>
        <w:jc w:val="both"/>
        <w:rPr>
          <w:rFonts w:ascii="Arial Narrow" w:hAnsi="Arial Narrow"/>
          <w:sz w:val="22"/>
          <w:szCs w:val="22"/>
        </w:rPr>
      </w:pPr>
      <w:r w:rsidRPr="00FF311C">
        <w:rPr>
          <w:rFonts w:ascii="Arial Narrow" w:hAnsi="Arial Narrow"/>
          <w:sz w:val="22"/>
          <w:szCs w:val="22"/>
        </w:rPr>
        <w:t xml:space="preserve">Vliv realizace stavby na okolí je zanedbatelný, dojde pouze ke zvýšení nákladní / osobní dopravy na místních komunikacích. V době provádění stavebních prací dojde na určitou dobu ke zvýšení hladiny hluku a ke zvýšení prašnosti v okolí budované stavby z provozu dopravních prostředků. Negativní vliv bude dle možností minimalizován (při stavební / montážní činnosti-pracích budou dodržována účinná technická a organizační opatření omezující hluk a prašnost při provozu dopravních prostředků, udržování čistoty příjezdových komunikací, bude používána mechanizace a mobilní agregáty </w:t>
      </w:r>
      <w:r>
        <w:rPr>
          <w:rFonts w:ascii="Arial Narrow" w:hAnsi="Arial Narrow"/>
          <w:sz w:val="22"/>
          <w:szCs w:val="22"/>
        </w:rPr>
        <w:t>–</w:t>
      </w:r>
      <w:r w:rsidRPr="00FF311C">
        <w:rPr>
          <w:rFonts w:ascii="Arial Narrow" w:hAnsi="Arial Narrow"/>
          <w:sz w:val="22"/>
          <w:szCs w:val="22"/>
        </w:rPr>
        <w:t xml:space="preserve"> elektrocentrály</w:t>
      </w:r>
      <w:r>
        <w:rPr>
          <w:rFonts w:ascii="Arial Narrow" w:hAnsi="Arial Narrow"/>
          <w:sz w:val="22"/>
          <w:szCs w:val="22"/>
        </w:rPr>
        <w:t>,</w:t>
      </w:r>
      <w:r w:rsidRPr="00FF311C">
        <w:rPr>
          <w:rFonts w:ascii="Arial Narrow" w:hAnsi="Arial Narrow"/>
          <w:sz w:val="22"/>
          <w:szCs w:val="22"/>
        </w:rPr>
        <w:t xml:space="preserve"> které jsou v bezvadném technickém stavu). </w:t>
      </w:r>
    </w:p>
    <w:p w:rsidR="00FF147B" w:rsidRPr="00FF311C" w:rsidRDefault="00FF147B" w:rsidP="00FF147B">
      <w:pPr>
        <w:jc w:val="both"/>
        <w:rPr>
          <w:rFonts w:ascii="Arial Narrow" w:hAnsi="Arial Narrow"/>
          <w:sz w:val="22"/>
          <w:szCs w:val="22"/>
        </w:rPr>
      </w:pPr>
      <w:r w:rsidRPr="00FF311C">
        <w:rPr>
          <w:rFonts w:ascii="Arial Narrow" w:hAnsi="Arial Narrow"/>
          <w:sz w:val="22"/>
          <w:szCs w:val="22"/>
        </w:rPr>
        <w:lastRenderedPageBreak/>
        <w:t xml:space="preserve">Provedenými stavebními úpravami nedojde k negativnímu vlivu (vliv objektu se nezmění). Částečné ovlivnění (zhoršení) mikroklimatických podmínek v bezprostředním okolí stavby je předpokládáno pouze v průběhu realizace stavby. </w:t>
      </w:r>
    </w:p>
    <w:p w:rsidR="00FF147B" w:rsidRPr="00FF311C" w:rsidRDefault="00FF147B" w:rsidP="00FF147B">
      <w:pPr>
        <w:jc w:val="both"/>
        <w:rPr>
          <w:rFonts w:ascii="Arial Narrow" w:hAnsi="Arial Narrow"/>
          <w:sz w:val="22"/>
          <w:szCs w:val="22"/>
        </w:rPr>
      </w:pPr>
      <w:r w:rsidRPr="00FF311C">
        <w:rPr>
          <w:rFonts w:ascii="Arial Narrow" w:hAnsi="Arial Narrow"/>
          <w:sz w:val="22"/>
          <w:szCs w:val="22"/>
        </w:rPr>
        <w:t>Stavba je navržena dle zásad stanovených ve vyhlášce č. 268/2009 Sb., o technických požadavcích na stavby, tak aby neohrožovala zdraví, život uživatelů okolních staveb, neohrožovala životní prostředí.</w:t>
      </w:r>
    </w:p>
    <w:p w:rsidR="00FF147B" w:rsidRPr="00FF311C" w:rsidRDefault="00FF147B" w:rsidP="00FF147B">
      <w:pPr>
        <w:jc w:val="both"/>
        <w:rPr>
          <w:rFonts w:ascii="Arial Narrow" w:hAnsi="Arial Narrow"/>
          <w:sz w:val="22"/>
          <w:szCs w:val="22"/>
        </w:rPr>
      </w:pPr>
      <w:r w:rsidRPr="00FF311C">
        <w:rPr>
          <w:rFonts w:ascii="Arial Narrow" w:hAnsi="Arial Narrow"/>
          <w:sz w:val="22"/>
          <w:szCs w:val="22"/>
        </w:rPr>
        <w:t xml:space="preserve">Vozidla vyjíždějící ze stavby musí být řádně očištěna (před najetím na veřejnou komunikaci očištěny pneumatiky), aby nedocházelo ke znečišťování veřejných komunikací, zejména zeminou, apod., v případě znečištění musí být komunikace ihned uklízeny - zabezpečí zhotovitel stavby. </w:t>
      </w:r>
    </w:p>
    <w:p w:rsidR="00FF147B" w:rsidRPr="00FF311C" w:rsidRDefault="00FF147B" w:rsidP="00FF147B">
      <w:pPr>
        <w:jc w:val="both"/>
        <w:rPr>
          <w:rFonts w:ascii="Arial Narrow" w:hAnsi="Arial Narrow"/>
          <w:color w:val="000000"/>
          <w:sz w:val="22"/>
          <w:szCs w:val="22"/>
        </w:rPr>
      </w:pPr>
      <w:r w:rsidRPr="00FF311C">
        <w:rPr>
          <w:rFonts w:ascii="Arial Narrow" w:hAnsi="Arial Narrow"/>
          <w:color w:val="000000"/>
          <w:sz w:val="22"/>
          <w:szCs w:val="22"/>
        </w:rPr>
        <w:t xml:space="preserve">Provoz na stavbě může probíhat pouze v denní dobu tak, aby okolí stavby nebylo zatěžováno hlukem v nočních hodinách. </w:t>
      </w:r>
    </w:p>
    <w:p w:rsidR="00FF147B" w:rsidRPr="00FF311C" w:rsidRDefault="00FF147B" w:rsidP="00FF147B">
      <w:pPr>
        <w:jc w:val="both"/>
        <w:rPr>
          <w:rFonts w:ascii="Arial Narrow" w:hAnsi="Arial Narrow"/>
          <w:sz w:val="22"/>
          <w:szCs w:val="22"/>
        </w:rPr>
      </w:pPr>
      <w:r w:rsidRPr="00FF311C">
        <w:rPr>
          <w:rFonts w:ascii="Arial Narrow" w:hAnsi="Arial Narrow"/>
          <w:sz w:val="22"/>
          <w:szCs w:val="22"/>
        </w:rPr>
        <w:t>Zhotovitel musí při stavbě postupovat tak, aby byly vzniklé škody co nejmenší. Zhotovitel musí zajistit, aby nedošlo ke znečištění prostředí ropnými látkami příp. jinými škodlivými látkami. Zhotovitel stavby musí mít zpracované technologické a pracovní postupy všech zásadních činností na stavbě v návaznosti na platné zákony, předpisy a normy s ohledem na bezpečnost práce.</w:t>
      </w:r>
    </w:p>
    <w:p w:rsidR="00FF147B" w:rsidRPr="00FF311C" w:rsidRDefault="00FF147B" w:rsidP="00FF147B">
      <w:pPr>
        <w:autoSpaceDE w:val="0"/>
        <w:autoSpaceDN w:val="0"/>
        <w:adjustRightInd w:val="0"/>
        <w:jc w:val="both"/>
        <w:rPr>
          <w:rFonts w:ascii="Arial Narrow" w:hAnsi="Arial Narrow"/>
          <w:sz w:val="22"/>
          <w:szCs w:val="22"/>
        </w:rPr>
      </w:pPr>
      <w:r w:rsidRPr="00FF311C">
        <w:rPr>
          <w:rFonts w:ascii="Arial Narrow" w:hAnsi="Arial Narrow"/>
          <w:sz w:val="22"/>
          <w:szCs w:val="22"/>
        </w:rPr>
        <w:t xml:space="preserve">Realizace stavby bude prováděna tak, aby nedošlo ke znečištění podzemních a povrchových vod. Veškerá případná manipulace se závadnými látkami bude prováděna tak, aby bylo zabráněno nežádoucímu úniku závadných látek do půdy nebo jejich nežádoucímu smíšení s odpadními nebo srážkovými vodami. </w:t>
      </w:r>
    </w:p>
    <w:p w:rsidR="00FF147B" w:rsidRPr="00FF311C" w:rsidRDefault="00FF147B" w:rsidP="00FF147B">
      <w:pPr>
        <w:jc w:val="both"/>
        <w:rPr>
          <w:rFonts w:ascii="Arial Narrow" w:hAnsi="Arial Narrow"/>
          <w:i/>
          <w:sz w:val="22"/>
          <w:szCs w:val="22"/>
        </w:rPr>
      </w:pPr>
      <w:r w:rsidRPr="00FF311C">
        <w:rPr>
          <w:rFonts w:ascii="Arial Narrow" w:hAnsi="Arial Narrow"/>
          <w:i/>
          <w:sz w:val="22"/>
          <w:szCs w:val="22"/>
        </w:rPr>
        <w:t>V rámci umístění a provedení výše citované stavby budou dodrženy podmínky dané vyjádřeními správců dopravní a technické infrastruktury, stanovisky dotčených orgánů a vyjádřeními účastníků řízení, které jsou v plném znění nedílnou součástí PD.</w:t>
      </w:r>
    </w:p>
    <w:p w:rsidR="00FF147B" w:rsidRPr="00FF311C" w:rsidRDefault="00FF147B" w:rsidP="00FF147B">
      <w:pPr>
        <w:autoSpaceDE w:val="0"/>
        <w:autoSpaceDN w:val="0"/>
        <w:adjustRightInd w:val="0"/>
        <w:jc w:val="both"/>
        <w:rPr>
          <w:rFonts w:ascii="Arial Narrow" w:hAnsi="Arial Narrow"/>
          <w:sz w:val="22"/>
          <w:szCs w:val="22"/>
        </w:rPr>
      </w:pPr>
      <w:r w:rsidRPr="00FF311C">
        <w:rPr>
          <w:rFonts w:ascii="Arial Narrow" w:hAnsi="Arial Narrow"/>
          <w:sz w:val="22"/>
          <w:szCs w:val="22"/>
        </w:rPr>
        <w:t>Zařízení staveniště zhotovitele (stavební buňky) bude napojeno na vlastní zdroj elektrické energie (mobilní agregáty/ elektrocentrály).</w:t>
      </w:r>
    </w:p>
    <w:p w:rsidR="00FF147B" w:rsidRPr="00FF311C" w:rsidRDefault="00FF147B" w:rsidP="00FF147B">
      <w:pPr>
        <w:autoSpaceDE w:val="0"/>
        <w:autoSpaceDN w:val="0"/>
        <w:adjustRightInd w:val="0"/>
        <w:jc w:val="both"/>
        <w:rPr>
          <w:rFonts w:ascii="Arial Narrow" w:hAnsi="Arial Narrow"/>
          <w:sz w:val="22"/>
          <w:szCs w:val="22"/>
        </w:rPr>
      </w:pPr>
      <w:r w:rsidRPr="00FF311C">
        <w:rPr>
          <w:rFonts w:ascii="Arial Narrow" w:hAnsi="Arial Narrow"/>
          <w:sz w:val="22"/>
          <w:szCs w:val="22"/>
        </w:rPr>
        <w:t>Terénní úpravy - po dokončení stavby je zhotovitel povinen uvést dotčené parcely, nemovitosti do původního stavu.</w:t>
      </w:r>
    </w:p>
    <w:p w:rsidR="00FF147B" w:rsidRPr="00E37B01" w:rsidRDefault="00FF147B" w:rsidP="00FF147B">
      <w:pPr>
        <w:pStyle w:val="Nadpis2"/>
        <w:numPr>
          <w:ilvl w:val="0"/>
          <w:numId w:val="0"/>
        </w:numPr>
        <w:ind w:left="705" w:hanging="705"/>
        <w:rPr>
          <w:rFonts w:ascii="Arial Narrow" w:hAnsi="Arial Narrow"/>
        </w:rPr>
      </w:pPr>
      <w:bookmarkStart w:id="120" w:name="_Toc310848761"/>
      <w:bookmarkStart w:id="121" w:name="_Toc514129704"/>
      <w:bookmarkStart w:id="122" w:name="_Toc7780848"/>
      <w:bookmarkStart w:id="123" w:name="_Toc49948976"/>
      <w:r w:rsidRPr="00E37B01">
        <w:rPr>
          <w:rFonts w:ascii="Arial Narrow" w:hAnsi="Arial Narrow"/>
        </w:rPr>
        <w:t>h)</w:t>
      </w:r>
      <w:r w:rsidRPr="00E37B01">
        <w:rPr>
          <w:rFonts w:ascii="Arial Narrow" w:hAnsi="Arial Narrow"/>
        </w:rPr>
        <w:tab/>
        <w:t>Postupy pro zemní práce</w:t>
      </w:r>
      <w:bookmarkEnd w:id="120"/>
      <w:bookmarkEnd w:id="121"/>
      <w:r w:rsidRPr="00E37B01">
        <w:rPr>
          <w:rFonts w:ascii="Arial Narrow" w:hAnsi="Arial Narrow"/>
        </w:rPr>
        <w:t xml:space="preserve"> řešící zajištění provádění výkopů, zejména riziko zasypání osob, s ohledem na druhy pažení, šířku výkopu, sklony svahu, technologii ukládání sítí do výkopu, zabezpečení okolních staveb, snižování a odvádění povrchové a podzemní vody</w:t>
      </w:r>
      <w:bookmarkEnd w:id="122"/>
      <w:bookmarkEnd w:id="123"/>
    </w:p>
    <w:p w:rsidR="00FF147B" w:rsidRPr="00312884" w:rsidRDefault="00FF147B" w:rsidP="00FF147B">
      <w:pPr>
        <w:autoSpaceDE w:val="0"/>
        <w:autoSpaceDN w:val="0"/>
        <w:adjustRightInd w:val="0"/>
        <w:jc w:val="both"/>
        <w:rPr>
          <w:rFonts w:ascii="Arial Narrow" w:hAnsi="Arial Narrow"/>
          <w:sz w:val="22"/>
          <w:szCs w:val="22"/>
        </w:rPr>
      </w:pPr>
      <w:r w:rsidRPr="00312884">
        <w:rPr>
          <w:rFonts w:ascii="Arial Narrow" w:hAnsi="Arial Narrow"/>
          <w:sz w:val="22"/>
          <w:szCs w:val="22"/>
        </w:rPr>
        <w:t>Před zahájením zemních prací musí být zabezpečeny okolní stavby ohrožené výkopem. Před zahájením výkopových prací, je dodavatel stavby povinen ověřit na staveništi (pracovišti) inženýrské sítě, podzemní prostory, prosakování nebo výron škodlivých látek a ve spolupráci s projektantem stanovit opatření k zajištění bezpečnosti práce a ochrany životního prostředí.</w:t>
      </w:r>
    </w:p>
    <w:p w:rsidR="00FF147B" w:rsidRPr="00312884" w:rsidRDefault="00FF147B" w:rsidP="00FF147B">
      <w:pPr>
        <w:autoSpaceDE w:val="0"/>
        <w:autoSpaceDN w:val="0"/>
        <w:adjustRightInd w:val="0"/>
        <w:jc w:val="both"/>
        <w:rPr>
          <w:rFonts w:ascii="Arial Narrow" w:hAnsi="Arial Narrow"/>
          <w:sz w:val="22"/>
          <w:szCs w:val="22"/>
        </w:rPr>
      </w:pPr>
      <w:r w:rsidRPr="00312884">
        <w:rPr>
          <w:rFonts w:ascii="Arial Narrow" w:hAnsi="Arial Narrow"/>
          <w:sz w:val="22"/>
          <w:szCs w:val="22"/>
        </w:rPr>
        <w:t xml:space="preserve">Dodavatel stavebních prací bude při provádění prací respektovat a plně odpovídat za dodržování platných předpisů v oblasti bezpečnosti a ochrany zdraví viz dodržování nařízení vlády č. 591/2006 Sb. Vytěžená zemina musí být odpovídajícím způsobem zajištěna proti sesutí do výkopu (nekopit výkopek na hranu výkopu). </w:t>
      </w:r>
    </w:p>
    <w:p w:rsidR="00FF147B" w:rsidRPr="007154A8" w:rsidRDefault="00FF147B" w:rsidP="00FF147B">
      <w:pPr>
        <w:autoSpaceDE w:val="0"/>
        <w:autoSpaceDN w:val="0"/>
        <w:adjustRightInd w:val="0"/>
        <w:jc w:val="both"/>
        <w:rPr>
          <w:rFonts w:ascii="Arial Narrow" w:hAnsi="Arial Narrow"/>
          <w:b/>
          <w:color w:val="002060"/>
          <w:sz w:val="22"/>
          <w:szCs w:val="22"/>
        </w:rPr>
      </w:pPr>
      <w:r w:rsidRPr="007154A8">
        <w:rPr>
          <w:rFonts w:ascii="Arial Narrow" w:hAnsi="Arial Narrow"/>
          <w:sz w:val="22"/>
          <w:szCs w:val="22"/>
        </w:rPr>
        <w:t>Pažení jam bude provedeno podle bezpečnostních předpisů. Při použití pažení musí dodavatel zajistit, aby pažení bylo dimenzováno na veškeré zatížení, které na pažení bude působit. Při práci pod hladinou spodní vody je nutné učinit opatření proti narušení základové půdy prouděním vody. V případě výskytu vody zejména při výkopových pracích, která se může zadržovat nad vrstvami jílu nebo při výskytu intenzivních dešťových srážek, bude odčerpávána. Odčerpání vody si zajistí dodavatel stavby. Odčerpávaná voda musí být odváděna do vodoteče. Rozstřikování (odčerpávání na terén a zasakování) je možné pouze po dohodě s majiteli pozemků.</w:t>
      </w:r>
    </w:p>
    <w:p w:rsidR="00FF147B" w:rsidRPr="005B4E56" w:rsidRDefault="00FF147B" w:rsidP="00FF147B">
      <w:pPr>
        <w:autoSpaceDE w:val="0"/>
        <w:autoSpaceDN w:val="0"/>
        <w:adjustRightInd w:val="0"/>
        <w:jc w:val="both"/>
        <w:rPr>
          <w:rFonts w:ascii="Arial Narrow" w:hAnsi="Arial Narrow"/>
          <w:sz w:val="22"/>
          <w:szCs w:val="22"/>
          <w:highlight w:val="yellow"/>
        </w:rPr>
      </w:pPr>
    </w:p>
    <w:p w:rsidR="00FF147B" w:rsidRPr="007154A8" w:rsidRDefault="00FF147B" w:rsidP="00FF147B">
      <w:pPr>
        <w:pStyle w:val="Bezmezer"/>
        <w:jc w:val="both"/>
        <w:rPr>
          <w:rFonts w:ascii="Arial Narrow" w:hAnsi="Arial Narrow" w:cs="Arial"/>
          <w:i/>
        </w:rPr>
      </w:pPr>
      <w:r w:rsidRPr="007154A8">
        <w:rPr>
          <w:rFonts w:ascii="Arial Narrow" w:hAnsi="Arial Narrow" w:cs="Arial"/>
          <w:i/>
        </w:rPr>
        <w:t>Dodavatel / zhotovitel nesmí přikročit k provádění zemních prací, aniž by měl vytýčený průběh podzemních vedení a překážek. Je nutné dodržet vyjádření jednotlivých správců IS – technické infrastruktury.</w:t>
      </w:r>
    </w:p>
    <w:p w:rsidR="00FF147B" w:rsidRDefault="00FF147B" w:rsidP="00FF147B">
      <w:pPr>
        <w:jc w:val="both"/>
        <w:rPr>
          <w:rFonts w:ascii="Arial Narrow" w:hAnsi="Arial Narrow"/>
          <w:sz w:val="22"/>
          <w:szCs w:val="22"/>
        </w:rPr>
      </w:pPr>
      <w:r w:rsidRPr="00012606">
        <w:rPr>
          <w:rFonts w:ascii="Arial Narrow" w:hAnsi="Arial Narrow"/>
          <w:sz w:val="22"/>
          <w:szCs w:val="22"/>
        </w:rPr>
        <w:t xml:space="preserve">Před zahájením stavebních a výkopových prací musí být provedeno vytýčení inženýrských sítí a ochranných pásem, musí být předem zajištěny a vyznačeny všechny podzemní překážky, vytýčeny všechny stávající inženýrské sítě (IS), zejména kabely. V případě jejich existence se musí přizpůsobit těžební a výkopové práce, např. ručním výkopem. Trasy podzemních vedení musí být vyznačeny na terénu. Pracovníci zhotovitele, zejména pak obsluhy stojů musí být </w:t>
      </w:r>
      <w:r w:rsidRPr="00012606">
        <w:rPr>
          <w:rFonts w:ascii="Arial Narrow" w:hAnsi="Arial Narrow"/>
          <w:sz w:val="22"/>
          <w:szCs w:val="22"/>
        </w:rPr>
        <w:lastRenderedPageBreak/>
        <w:t xml:space="preserve">prokazatelně seznámeni s trasami vedení inženýrských, nadzemním / podzemním vedení elektrické energie. Při provádění prací v blízkosti podzemního / nadzemního vedení </w:t>
      </w:r>
      <w:proofErr w:type="spellStart"/>
      <w:proofErr w:type="gramStart"/>
      <w:r w:rsidRPr="00012606">
        <w:rPr>
          <w:rFonts w:ascii="Arial Narrow" w:hAnsi="Arial Narrow"/>
          <w:sz w:val="22"/>
          <w:szCs w:val="22"/>
        </w:rPr>
        <w:t>el</w:t>
      </w:r>
      <w:proofErr w:type="gramEnd"/>
      <w:r w:rsidRPr="00012606">
        <w:rPr>
          <w:rFonts w:ascii="Arial Narrow" w:hAnsi="Arial Narrow"/>
          <w:sz w:val="22"/>
          <w:szCs w:val="22"/>
        </w:rPr>
        <w:t>.</w:t>
      </w:r>
      <w:proofErr w:type="gramStart"/>
      <w:r w:rsidRPr="00012606">
        <w:rPr>
          <w:rFonts w:ascii="Arial Narrow" w:hAnsi="Arial Narrow"/>
          <w:sz w:val="22"/>
          <w:szCs w:val="22"/>
        </w:rPr>
        <w:t>energie</w:t>
      </w:r>
      <w:proofErr w:type="spellEnd"/>
      <w:proofErr w:type="gramEnd"/>
      <w:r w:rsidRPr="00012606">
        <w:rPr>
          <w:rFonts w:ascii="Arial Narrow" w:hAnsi="Arial Narrow"/>
          <w:sz w:val="22"/>
          <w:szCs w:val="22"/>
        </w:rPr>
        <w:t xml:space="preserve"> musí být toto v beznapěťovém stavu. Vedení podzemních inženýrských sítí musí být na úrovni terénu označena. V případě nejasnosti o trase podzemních sítí musí být provedeny ručně kopané sondy. Výkopové práce v blízkosti resp. v ochranných pásmech podzemních IS je nutné provádět ručně se zvýšenou opatrností, aby nedošlo k jejich narušení. Obnažené podzemní inženýrské sítě musí být zajištěny proti poškození (zcizení, průhybu, atd.). Dotčené sítě při souběhu a křížení budou vyvěšeny tak, aby nedošlo k jejich poškození dle podmínek daných jednotlivými správci. Pro zavěšení obnažených vedení nebude použito sousedního kabelu ani potrubí. Budou zajištěny veškeré požadavky na identifikaci a požadované kontroly podzemních zařízení tak, jak jsou požadovány jednotlivými správci v písemných vyjádřeních ke stavbě, zhotovitel je povinen dodržet podmínky dotčených organizací – podrobněji viz PD.</w:t>
      </w:r>
    </w:p>
    <w:p w:rsidR="00FF147B" w:rsidRPr="00A675AC" w:rsidRDefault="00FF147B" w:rsidP="00FF147B">
      <w:pPr>
        <w:autoSpaceDE w:val="0"/>
        <w:autoSpaceDN w:val="0"/>
        <w:adjustRightInd w:val="0"/>
        <w:jc w:val="both"/>
        <w:rPr>
          <w:rFonts w:ascii="Arial Narrow" w:hAnsi="Arial Narrow"/>
          <w:sz w:val="22"/>
          <w:szCs w:val="22"/>
        </w:rPr>
      </w:pPr>
      <w:r w:rsidRPr="00A675AC">
        <w:rPr>
          <w:rFonts w:ascii="Arial Narrow" w:hAnsi="Arial Narrow"/>
          <w:sz w:val="22"/>
          <w:szCs w:val="22"/>
        </w:rPr>
        <w:t xml:space="preserve">V případě nezbytných činností v těsné blízkosti nadzemního/podzemního vedení el. </w:t>
      </w:r>
      <w:proofErr w:type="gramStart"/>
      <w:r w:rsidRPr="00A675AC">
        <w:rPr>
          <w:rFonts w:ascii="Arial Narrow" w:hAnsi="Arial Narrow"/>
          <w:sz w:val="22"/>
          <w:szCs w:val="22"/>
        </w:rPr>
        <w:t>energie</w:t>
      </w:r>
      <w:proofErr w:type="gramEnd"/>
      <w:r w:rsidRPr="00A675AC">
        <w:rPr>
          <w:rFonts w:ascii="Arial Narrow" w:hAnsi="Arial Narrow"/>
          <w:sz w:val="22"/>
          <w:szCs w:val="22"/>
        </w:rPr>
        <w:t xml:space="preserve">, plynovodu, vodovodu (provádění pažení, odstranění pažící konstrukce, vrtaných pilot a </w:t>
      </w:r>
      <w:proofErr w:type="spellStart"/>
      <w:r w:rsidRPr="00A675AC">
        <w:rPr>
          <w:rFonts w:ascii="Arial Narrow" w:hAnsi="Arial Narrow"/>
          <w:sz w:val="22"/>
          <w:szCs w:val="22"/>
        </w:rPr>
        <w:t>průtlaků</w:t>
      </w:r>
      <w:proofErr w:type="spellEnd"/>
      <w:r w:rsidRPr="00A675AC">
        <w:rPr>
          <w:rFonts w:ascii="Arial Narrow" w:hAnsi="Arial Narrow"/>
          <w:sz w:val="22"/>
          <w:szCs w:val="22"/>
        </w:rPr>
        <w:t>, beranění ocelových záporů HEB, manipulace břemeny s jeřábem, používání autočerpadel betonu s výložníkem, apod.) si zhotovitel zajistí krátkodobé vypnutí/odpojení a zajištění vedení /IS u jeho správce po dobu provádění daných prací.</w:t>
      </w:r>
    </w:p>
    <w:p w:rsidR="00FF147B" w:rsidRPr="00012606" w:rsidRDefault="00FF147B" w:rsidP="00FF147B">
      <w:pPr>
        <w:pStyle w:val="Bezmezer"/>
        <w:jc w:val="both"/>
        <w:rPr>
          <w:rFonts w:ascii="Arial Narrow" w:hAnsi="Arial Narrow" w:cs="Arial"/>
          <w:b/>
          <w:color w:val="FF0000"/>
          <w:highlight w:val="yellow"/>
        </w:rPr>
      </w:pP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 xml:space="preserve">stěny výkopu v soudržných zeminách budou proti sesunutí zajištěny svahováním (krátkodobě otevřené konstrukce). Doporučený sklon svahování 1:1 (viz PD) a to do maximální hloubky 3,0 m při zákazu provozu strojů a zařízení v blízkosti výkopů (sklon svahu stanoví zhotovitel/ stavbyvedoucí podle podmínek na pracovišti v době realizace se zřetelem zejména na geologické a provozní podmínky tak, aby během provádění prací nebyly osoby ve výkopu a v jeho blízkosti ohroženy sesuvem zeminy), </w:t>
      </w:r>
    </w:p>
    <w:p w:rsidR="00FF147B" w:rsidRPr="00E47F77" w:rsidRDefault="00FF147B" w:rsidP="00FF147B">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svislé stěny výkopu je nutné zabezpečit pažením proti případné destrukci.</w:t>
      </w:r>
    </w:p>
    <w:p w:rsidR="00FF147B" w:rsidRPr="00E47F77" w:rsidRDefault="00FF147B" w:rsidP="00FF147B">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okraje výkopu nesmí být zatěžovány do vzdálenosti 0,5m od hrany výkopu,</w:t>
      </w: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povrch terénu v pásu od okraje výkopu nebo jámy až po hranici smykového klínu stanovenou v projektové dokumentaci, ohrožený usmýknutím, nesmí být zatěžována zejména stavebním provozem, stavbami zařízení staveniště, výkopkem, stroji a materiálem,</w:t>
      </w:r>
    </w:p>
    <w:p w:rsidR="00FF147B" w:rsidRPr="00E47F77" w:rsidRDefault="00FF147B" w:rsidP="00FF147B">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nezatěžovat hranu výkopu výkopkem,</w:t>
      </w:r>
    </w:p>
    <w:p w:rsidR="00FF147B" w:rsidRPr="00E47F77" w:rsidRDefault="00FF147B" w:rsidP="00FF147B">
      <w:pPr>
        <w:autoSpaceDE w:val="0"/>
        <w:autoSpaceDN w:val="0"/>
        <w:adjustRightInd w:val="0"/>
        <w:jc w:val="both"/>
        <w:rPr>
          <w:rFonts w:ascii="Arial Narrow" w:hAnsi="Arial Narrow"/>
          <w:b/>
          <w:bCs/>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je zakázáno vstupovat do strojně vyhloubených / kopaných nezapažených (</w:t>
      </w:r>
      <w:proofErr w:type="spellStart"/>
      <w:r w:rsidRPr="00E47F77">
        <w:rPr>
          <w:rFonts w:ascii="Arial Narrow" w:hAnsi="Arial Narrow"/>
          <w:b/>
          <w:bCs/>
          <w:sz w:val="22"/>
          <w:szCs w:val="22"/>
        </w:rPr>
        <w:t>nesvahovaných</w:t>
      </w:r>
      <w:proofErr w:type="spellEnd"/>
      <w:r w:rsidRPr="00E47F77">
        <w:rPr>
          <w:rFonts w:ascii="Arial Narrow" w:hAnsi="Arial Narrow"/>
          <w:b/>
          <w:bCs/>
          <w:sz w:val="22"/>
          <w:szCs w:val="22"/>
        </w:rPr>
        <w:t>) výkopů,</w:t>
      </w:r>
    </w:p>
    <w:p w:rsidR="00FF147B" w:rsidRPr="00E47F77" w:rsidRDefault="00FF147B" w:rsidP="00FF147B">
      <w:pPr>
        <w:autoSpaceDE w:val="0"/>
        <w:autoSpaceDN w:val="0"/>
        <w:adjustRightInd w:val="0"/>
        <w:jc w:val="both"/>
        <w:rPr>
          <w:rFonts w:ascii="Arial Narrow" w:hAnsi="Arial Narrow"/>
          <w:b/>
          <w:bCs/>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podkopávání svahů je nepřípustné,</w:t>
      </w:r>
    </w:p>
    <w:p w:rsidR="00FF147B" w:rsidRPr="00E47F77" w:rsidRDefault="00FF147B" w:rsidP="00FF147B">
      <w:pPr>
        <w:autoSpaceDE w:val="0"/>
        <w:autoSpaceDN w:val="0"/>
        <w:adjustRightInd w:val="0"/>
        <w:jc w:val="both"/>
        <w:rPr>
          <w:rFonts w:ascii="Arial Narrow" w:hAnsi="Arial Narrow"/>
          <w:bCs/>
          <w:sz w:val="22"/>
          <w:szCs w:val="22"/>
        </w:rPr>
      </w:pPr>
      <w:r w:rsidRPr="00E47F77">
        <w:rPr>
          <w:rFonts w:ascii="Arial Narrow" w:hAnsi="Arial Narrow"/>
          <w:b/>
          <w:bCs/>
          <w:sz w:val="22"/>
          <w:szCs w:val="22"/>
        </w:rPr>
        <w:t xml:space="preserve">- </w:t>
      </w:r>
      <w:r w:rsidRPr="00E47F77">
        <w:rPr>
          <w:rFonts w:ascii="Arial Narrow" w:hAnsi="Arial Narrow"/>
          <w:bCs/>
          <w:sz w:val="22"/>
          <w:szCs w:val="22"/>
        </w:rPr>
        <w:tab/>
        <w:t>určení fyzické osoby zhotovitelem k řízení provádění výkopových prací,</w:t>
      </w:r>
    </w:p>
    <w:p w:rsidR="00FF147B" w:rsidRPr="00E47F77" w:rsidRDefault="00FF147B" w:rsidP="00FF147B">
      <w:pPr>
        <w:autoSpaceDE w:val="0"/>
        <w:autoSpaceDN w:val="0"/>
        <w:adjustRightInd w:val="0"/>
        <w:ind w:left="705" w:hanging="705"/>
        <w:jc w:val="both"/>
        <w:rPr>
          <w:rFonts w:ascii="Arial Narrow" w:hAnsi="Arial Narrow"/>
          <w:bCs/>
          <w:sz w:val="22"/>
          <w:szCs w:val="22"/>
        </w:rPr>
      </w:pPr>
      <w:r w:rsidRPr="00E47F77">
        <w:rPr>
          <w:rFonts w:ascii="Arial Narrow" w:hAnsi="Arial Narrow"/>
          <w:sz w:val="22"/>
          <w:szCs w:val="22"/>
        </w:rPr>
        <w:t xml:space="preserve">- </w:t>
      </w:r>
      <w:r w:rsidRPr="00E47F77">
        <w:rPr>
          <w:rFonts w:ascii="Arial Narrow" w:hAnsi="Arial Narrow"/>
          <w:sz w:val="22"/>
          <w:szCs w:val="22"/>
        </w:rPr>
        <w:tab/>
        <w:t>zajištění proti pádu do výkopu - veškeré výkopy musí být řádně ohrazeny proti pádu osob do hloubky / výkopu. Ohrazení bude provedeno pevnými systémovými zábranami o výšce min. 1,1 m. Ohrazení musí být řádně označeno, popř. osvětleno, aby bylo viditelné i za snížené viditelnosti,</w:t>
      </w:r>
    </w:p>
    <w:p w:rsidR="00FF147B" w:rsidRPr="00E47F77" w:rsidRDefault="00FF147B" w:rsidP="00FF147B">
      <w:pPr>
        <w:autoSpaceDE w:val="0"/>
        <w:autoSpaceDN w:val="0"/>
        <w:adjustRightInd w:val="0"/>
        <w:jc w:val="both"/>
        <w:rPr>
          <w:rFonts w:ascii="Arial Narrow" w:hAnsi="Arial Narrow"/>
          <w:b/>
          <w:bCs/>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 xml:space="preserve">je zakázáno vstupovat do nezapažených a </w:t>
      </w:r>
      <w:proofErr w:type="spellStart"/>
      <w:r w:rsidRPr="00E47F77">
        <w:rPr>
          <w:rFonts w:ascii="Arial Narrow" w:hAnsi="Arial Narrow"/>
          <w:b/>
          <w:bCs/>
          <w:sz w:val="22"/>
          <w:szCs w:val="22"/>
        </w:rPr>
        <w:t>nesvahovaných</w:t>
      </w:r>
      <w:proofErr w:type="spellEnd"/>
      <w:r w:rsidRPr="00E47F77">
        <w:rPr>
          <w:rFonts w:ascii="Arial Narrow" w:hAnsi="Arial Narrow"/>
          <w:b/>
          <w:bCs/>
          <w:sz w:val="22"/>
          <w:szCs w:val="22"/>
        </w:rPr>
        <w:t xml:space="preserve"> ručně kopaných výkopů hlubších jak 0,8 m,</w:t>
      </w: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obsluhy strojů a všechny fyzické osoby pohybující se na staveništi budou prokazatelně seznámeny s ochrannými pásmy technické infrastruktury,</w:t>
      </w: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 xml:space="preserve">po dobu přerušení výkopových prací zhotovitel zajistí pravidelnou odbornou a nezbytnou údržbu zábran popřípadě zábradlí, pažení, lávek, přechodů, přejezdů, bezpečnostních značek, značení a signálů, popřípadě dalších zařízení zajišťujících bezpečnost fyzických osob u výkopů, </w:t>
      </w: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w:t>
      </w:r>
      <w:r w:rsidRPr="00E47F77">
        <w:rPr>
          <w:rFonts w:ascii="Arial Narrow" w:hAnsi="Arial Narrow"/>
          <w:sz w:val="22"/>
          <w:szCs w:val="22"/>
        </w:rPr>
        <w:tab/>
        <w:t>ohrazení montážních jam protlaků (jakož i tzv. startovací jámy protlaků) bude provedeno pevnými systémovými zábranami o výšce 1,8 m, ohrazení výkopů montážních jam protlaků bude provedeno neprůhledné - plné proti šíření prašnosti a rozstřiku injektážní emulze</w:t>
      </w:r>
    </w:p>
    <w:p w:rsidR="00FF147B" w:rsidRPr="00E47F77" w:rsidRDefault="00FF147B" w:rsidP="00FF147B">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do výkopu bude vždy zajištěn bezpečný přístup případně vjezd.</w:t>
      </w: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b/>
          <w:bCs/>
          <w:sz w:val="22"/>
          <w:szCs w:val="22"/>
        </w:rPr>
        <w:t xml:space="preserve">- </w:t>
      </w:r>
      <w:r w:rsidRPr="00E47F77">
        <w:rPr>
          <w:rFonts w:ascii="Arial Narrow" w:hAnsi="Arial Narrow"/>
          <w:b/>
          <w:bCs/>
          <w:sz w:val="22"/>
          <w:szCs w:val="22"/>
        </w:rPr>
        <w:tab/>
        <w:t xml:space="preserve">výkopy budou zabezpečeny </w:t>
      </w:r>
      <w:r w:rsidRPr="00E47F77">
        <w:rPr>
          <w:rFonts w:ascii="Arial Narrow" w:hAnsi="Arial Narrow"/>
          <w:sz w:val="22"/>
          <w:szCs w:val="22"/>
        </w:rPr>
        <w:t>proti pádu osob do volné hloubky zábradlím, poklopy, pevnými zábranami, umístěné ve vzdálenosti 1,5 m od hrany výkopu.</w:t>
      </w:r>
    </w:p>
    <w:p w:rsidR="00FF147B" w:rsidRPr="00E47F77" w:rsidRDefault="00FF147B" w:rsidP="00FF147B">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při provádění výkopových prací nesmí být ohrožena stabilita okolních staveb,</w:t>
      </w:r>
    </w:p>
    <w:p w:rsidR="00FF147B" w:rsidRPr="00E47F77" w:rsidRDefault="00FF147B" w:rsidP="00FF147B">
      <w:pPr>
        <w:ind w:left="705" w:hanging="705"/>
        <w:rPr>
          <w:rFonts w:ascii="Arial Narrow" w:hAnsi="Arial Narrow"/>
          <w:color w:val="000000"/>
          <w:sz w:val="22"/>
          <w:szCs w:val="22"/>
        </w:rPr>
      </w:pPr>
      <w:r w:rsidRPr="00E47F77">
        <w:rPr>
          <w:rFonts w:ascii="Arial Narrow" w:hAnsi="Arial Narrow"/>
          <w:color w:val="000000"/>
          <w:sz w:val="22"/>
          <w:szCs w:val="22"/>
        </w:rPr>
        <w:lastRenderedPageBreak/>
        <w:t xml:space="preserve">- </w:t>
      </w:r>
      <w:r w:rsidRPr="00E47F77">
        <w:rPr>
          <w:rFonts w:ascii="Arial Narrow" w:hAnsi="Arial Narrow"/>
          <w:color w:val="000000"/>
          <w:sz w:val="22"/>
          <w:szCs w:val="22"/>
        </w:rPr>
        <w:tab/>
        <w:t>u výkopů hlubších než 1,3 m je nutné použití pažících boxů (u pažících boxů dodržet návod dle ČSN EN 13331-1, NV č.591/2006 Sb.)</w:t>
      </w:r>
    </w:p>
    <w:p w:rsidR="00FF147B" w:rsidRPr="00E47F77" w:rsidRDefault="00FF147B" w:rsidP="00FF147B">
      <w:pPr>
        <w:autoSpaceDE w:val="0"/>
        <w:autoSpaceDN w:val="0"/>
        <w:adjustRightInd w:val="0"/>
        <w:ind w:left="705" w:hanging="705"/>
        <w:jc w:val="both"/>
        <w:rPr>
          <w:rFonts w:ascii="Arial Narrow" w:hAnsi="Arial Narrow"/>
          <w:color w:val="000000"/>
          <w:sz w:val="22"/>
          <w:szCs w:val="22"/>
        </w:rPr>
      </w:pPr>
      <w:r w:rsidRPr="00E47F77">
        <w:rPr>
          <w:rFonts w:ascii="Arial Narrow" w:hAnsi="Arial Narrow"/>
          <w:color w:val="000000"/>
          <w:sz w:val="22"/>
          <w:szCs w:val="22"/>
        </w:rPr>
        <w:t xml:space="preserve">- </w:t>
      </w:r>
      <w:r w:rsidRPr="00E47F77">
        <w:rPr>
          <w:rFonts w:ascii="Arial Narrow" w:hAnsi="Arial Narrow"/>
          <w:color w:val="000000"/>
          <w:sz w:val="22"/>
          <w:szCs w:val="22"/>
        </w:rPr>
        <w:tab/>
        <w:t>při práci zemních strojů (strojních výkopových prací), včetně vrtných souprav musí být stanoven a dodržován ohrožený pracovní prostor zemních strojů (max. dosah stroje zvětšeném o 2m), v tomto se nesmí zdržovat osoby, prostor musí být střežen proti vstupu osob,</w:t>
      </w: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 xml:space="preserve">- </w:t>
      </w:r>
      <w:r w:rsidRPr="00E47F77">
        <w:rPr>
          <w:rFonts w:ascii="Arial Narrow" w:hAnsi="Arial Narrow"/>
          <w:sz w:val="22"/>
          <w:szCs w:val="22"/>
        </w:rPr>
        <w:tab/>
        <w:t xml:space="preserve">při provádění strojních výkopových prací je nutno dodržovat </w:t>
      </w:r>
      <w:r w:rsidRPr="00E47F77">
        <w:rPr>
          <w:rFonts w:ascii="Arial Narrow" w:hAnsi="Arial Narrow"/>
          <w:b/>
          <w:bCs/>
          <w:sz w:val="22"/>
          <w:szCs w:val="22"/>
        </w:rPr>
        <w:t>zákaz pohybu osob v pracovním dosahu stroje zvětšeném o dva metry</w:t>
      </w:r>
      <w:r w:rsidRPr="00E47F77">
        <w:rPr>
          <w:rFonts w:ascii="Arial Narrow" w:hAnsi="Arial Narrow"/>
          <w:sz w:val="22"/>
          <w:szCs w:val="22"/>
        </w:rPr>
        <w:t>.</w:t>
      </w:r>
    </w:p>
    <w:p w:rsidR="00FF147B" w:rsidRPr="00E47F77" w:rsidRDefault="00FF147B" w:rsidP="00FF147B">
      <w:pPr>
        <w:autoSpaceDE w:val="0"/>
        <w:autoSpaceDN w:val="0"/>
        <w:adjustRightInd w:val="0"/>
        <w:ind w:left="705" w:hanging="705"/>
        <w:jc w:val="both"/>
        <w:rPr>
          <w:rFonts w:ascii="Arial Narrow" w:hAnsi="Arial Narrow"/>
          <w:sz w:val="22"/>
          <w:szCs w:val="22"/>
        </w:rPr>
      </w:pPr>
      <w:r w:rsidRPr="00E47F77">
        <w:rPr>
          <w:rFonts w:ascii="Arial Narrow" w:hAnsi="Arial Narrow"/>
          <w:sz w:val="22"/>
          <w:szCs w:val="22"/>
        </w:rPr>
        <w:t>-</w:t>
      </w:r>
      <w:r w:rsidRPr="00E47F77">
        <w:rPr>
          <w:rFonts w:ascii="Arial Narrow" w:hAnsi="Arial Narrow"/>
          <w:sz w:val="22"/>
          <w:szCs w:val="22"/>
        </w:rPr>
        <w:tab/>
        <w:t>obsluha stroje musí mít za každých okolností přehled o situaci na pracovišti, o pracovnících provádějících další činnosti. V opačném případě nesmí ve strojním kopání pokračovat,</w:t>
      </w:r>
    </w:p>
    <w:p w:rsidR="00FF147B" w:rsidRPr="00E47F77" w:rsidRDefault="00FF147B" w:rsidP="00FF147B">
      <w:pPr>
        <w:autoSpaceDE w:val="0"/>
        <w:autoSpaceDN w:val="0"/>
        <w:adjustRightInd w:val="0"/>
        <w:jc w:val="both"/>
        <w:rPr>
          <w:rFonts w:ascii="Arial Narrow" w:hAnsi="Arial Narrow"/>
          <w:color w:val="000000"/>
          <w:sz w:val="22"/>
          <w:szCs w:val="22"/>
        </w:rPr>
      </w:pPr>
      <w:r w:rsidRPr="00E47F77">
        <w:rPr>
          <w:rFonts w:ascii="Arial Narrow" w:hAnsi="Arial Narrow"/>
          <w:color w:val="000000"/>
          <w:sz w:val="22"/>
          <w:szCs w:val="22"/>
        </w:rPr>
        <w:t xml:space="preserve">- </w:t>
      </w:r>
      <w:r w:rsidRPr="00E47F77">
        <w:rPr>
          <w:rFonts w:ascii="Arial Narrow" w:hAnsi="Arial Narrow"/>
          <w:color w:val="000000"/>
          <w:sz w:val="22"/>
          <w:szCs w:val="22"/>
        </w:rPr>
        <w:tab/>
        <w:t xml:space="preserve">nutno provádět kontrolu stability svahované zeminy s přihlédnutím na klimatické podmínky (déšť, voda ve </w:t>
      </w:r>
      <w:r w:rsidRPr="00E47F77">
        <w:rPr>
          <w:rFonts w:ascii="Arial Narrow" w:hAnsi="Arial Narrow"/>
          <w:color w:val="000000"/>
          <w:sz w:val="22"/>
          <w:szCs w:val="22"/>
        </w:rPr>
        <w:tab/>
        <w:t>výkopu),</w:t>
      </w:r>
    </w:p>
    <w:p w:rsidR="00FF147B" w:rsidRPr="00E47F77" w:rsidRDefault="00FF147B" w:rsidP="00FF147B">
      <w:pPr>
        <w:autoSpaceDE w:val="0"/>
        <w:autoSpaceDN w:val="0"/>
        <w:adjustRightInd w:val="0"/>
        <w:jc w:val="both"/>
        <w:rPr>
          <w:rFonts w:ascii="Arial Narrow" w:hAnsi="Arial Narrow"/>
          <w:color w:val="000000"/>
          <w:sz w:val="22"/>
          <w:szCs w:val="22"/>
        </w:rPr>
      </w:pPr>
      <w:r w:rsidRPr="00E47F77">
        <w:rPr>
          <w:rFonts w:ascii="Arial Narrow" w:hAnsi="Arial Narrow"/>
          <w:color w:val="000000"/>
          <w:sz w:val="22"/>
          <w:szCs w:val="22"/>
        </w:rPr>
        <w:t>-</w:t>
      </w:r>
      <w:r w:rsidRPr="00E47F77">
        <w:rPr>
          <w:rFonts w:ascii="Arial Narrow" w:hAnsi="Arial Narrow"/>
          <w:color w:val="000000"/>
          <w:sz w:val="22"/>
          <w:szCs w:val="22"/>
        </w:rPr>
        <w:tab/>
        <w:t>před započetím prací a odčerpáváním vody z výkopu nutno zkontrolovat stabilitu stěn výkopu,</w:t>
      </w:r>
    </w:p>
    <w:p w:rsidR="00FF147B" w:rsidRPr="00E47F77" w:rsidRDefault="00FF147B" w:rsidP="00FF147B">
      <w:pPr>
        <w:jc w:val="both"/>
        <w:rPr>
          <w:rFonts w:ascii="Arial Narrow" w:hAnsi="Arial Narrow"/>
          <w:sz w:val="22"/>
          <w:szCs w:val="22"/>
        </w:rPr>
      </w:pPr>
      <w:r w:rsidRPr="00E47F77">
        <w:rPr>
          <w:rFonts w:ascii="Arial Narrow" w:hAnsi="Arial Narrow"/>
          <w:sz w:val="22"/>
          <w:szCs w:val="22"/>
        </w:rPr>
        <w:t>-</w:t>
      </w:r>
      <w:r w:rsidRPr="00E47F77">
        <w:rPr>
          <w:rFonts w:ascii="Arial Narrow" w:hAnsi="Arial Narrow"/>
          <w:sz w:val="22"/>
          <w:szCs w:val="22"/>
        </w:rPr>
        <w:tab/>
        <w:t>budou splněny další požadavky „Příloha č. 3 NV č. 591/2006 Sb.“,</w:t>
      </w:r>
    </w:p>
    <w:p w:rsidR="00FF147B" w:rsidRPr="00E47F77" w:rsidRDefault="00FF147B" w:rsidP="00FF147B">
      <w:pPr>
        <w:jc w:val="both"/>
        <w:rPr>
          <w:rFonts w:ascii="Arial Narrow" w:hAnsi="Arial Narrow"/>
          <w:sz w:val="22"/>
          <w:szCs w:val="22"/>
        </w:rPr>
      </w:pPr>
      <w:r w:rsidRPr="00E47F77">
        <w:rPr>
          <w:rFonts w:ascii="Arial Narrow" w:hAnsi="Arial Narrow"/>
          <w:sz w:val="22"/>
          <w:szCs w:val="22"/>
        </w:rPr>
        <w:t>Při terénních úpravách a výkopových pracích bude větší pohyb těžkých strojů. Je nutno dbát zvýšené opatrnosti a v průběhu prací zabezpečit úklid místních komunikací.</w:t>
      </w:r>
    </w:p>
    <w:p w:rsidR="00FF147B" w:rsidRPr="00E47F77" w:rsidRDefault="00FF147B" w:rsidP="00FF147B">
      <w:pPr>
        <w:autoSpaceDE w:val="0"/>
        <w:autoSpaceDN w:val="0"/>
        <w:adjustRightInd w:val="0"/>
        <w:jc w:val="both"/>
        <w:rPr>
          <w:rFonts w:ascii="Arial Narrow" w:hAnsi="Arial Narrow"/>
          <w:color w:val="000000"/>
          <w:sz w:val="22"/>
          <w:szCs w:val="22"/>
        </w:rPr>
      </w:pPr>
      <w:r w:rsidRPr="00E47F77">
        <w:rPr>
          <w:rFonts w:ascii="Arial Narrow" w:hAnsi="Arial Narrow"/>
          <w:color w:val="000000"/>
          <w:sz w:val="22"/>
          <w:szCs w:val="22"/>
        </w:rPr>
        <w:t>Výkopy, které nebudou okamžitě zahrnuty, budou zajištěny zábranami a označeny výstražným červeným světlem vč. bezpečnostního informačního značení a PDZ.</w:t>
      </w:r>
    </w:p>
    <w:p w:rsidR="00FF147B" w:rsidRPr="00E47F77" w:rsidRDefault="00FF147B" w:rsidP="00FF147B">
      <w:pPr>
        <w:autoSpaceDE w:val="0"/>
        <w:autoSpaceDN w:val="0"/>
        <w:adjustRightInd w:val="0"/>
        <w:jc w:val="both"/>
        <w:rPr>
          <w:rFonts w:ascii="Arial Narrow" w:hAnsi="Arial Narrow"/>
          <w:sz w:val="22"/>
          <w:szCs w:val="22"/>
        </w:rPr>
      </w:pPr>
      <w:r w:rsidRPr="00E47F77">
        <w:rPr>
          <w:rFonts w:ascii="Arial Narrow" w:hAnsi="Arial Narrow"/>
          <w:sz w:val="22"/>
          <w:szCs w:val="22"/>
        </w:rPr>
        <w:t>Výkopy budou prováděny v souladu s právními předpisy a normami. V případě požadavku na pažení výkopu bude kvalita pažení podložena statickým výpočtem. Způsob pažení výkopů musí řešit PD.</w:t>
      </w:r>
    </w:p>
    <w:p w:rsidR="00FF147B" w:rsidRPr="00E47F77" w:rsidRDefault="00FF147B" w:rsidP="00FF147B">
      <w:pPr>
        <w:autoSpaceDE w:val="0"/>
        <w:autoSpaceDN w:val="0"/>
        <w:adjustRightInd w:val="0"/>
        <w:jc w:val="both"/>
        <w:rPr>
          <w:rFonts w:ascii="Arial Narrow" w:hAnsi="Arial Narrow"/>
          <w:sz w:val="22"/>
          <w:szCs w:val="22"/>
        </w:rPr>
      </w:pPr>
      <w:r w:rsidRPr="00E47F77">
        <w:rPr>
          <w:rFonts w:ascii="Arial Narrow" w:hAnsi="Arial Narrow"/>
          <w:sz w:val="22"/>
          <w:szCs w:val="22"/>
        </w:rPr>
        <w:t xml:space="preserve">Zemní práce budou probíhat podle příslušné normy. Výkopek bude uložen na </w:t>
      </w:r>
      <w:proofErr w:type="spellStart"/>
      <w:r w:rsidRPr="00E47F77">
        <w:rPr>
          <w:rFonts w:ascii="Arial Narrow" w:hAnsi="Arial Narrow"/>
          <w:sz w:val="22"/>
          <w:szCs w:val="22"/>
        </w:rPr>
        <w:t>mezideponii</w:t>
      </w:r>
      <w:proofErr w:type="spellEnd"/>
      <w:r w:rsidRPr="00E47F77">
        <w:rPr>
          <w:rFonts w:ascii="Arial Narrow" w:hAnsi="Arial Narrow"/>
          <w:sz w:val="22"/>
          <w:szCs w:val="22"/>
        </w:rPr>
        <w:t>, bude použit při konečných úpravách terénu, případné přebytky zeminy (zbývající objem výkopku) bude následně odvezen a uložena na řízené skládce zemin, která bude určena při zahájení stavby.</w:t>
      </w:r>
    </w:p>
    <w:p w:rsidR="00FF147B" w:rsidRPr="00E37B01" w:rsidRDefault="00FF147B" w:rsidP="00FF147B">
      <w:pPr>
        <w:pStyle w:val="Nadpis2"/>
        <w:numPr>
          <w:ilvl w:val="0"/>
          <w:numId w:val="0"/>
        </w:numPr>
        <w:ind w:left="705" w:hanging="705"/>
        <w:rPr>
          <w:rFonts w:ascii="Arial Narrow" w:hAnsi="Arial Narrow"/>
        </w:rPr>
      </w:pPr>
      <w:bookmarkStart w:id="124" w:name="_Toc354381241"/>
      <w:bookmarkStart w:id="125" w:name="_Toc514129705"/>
      <w:bookmarkStart w:id="126" w:name="_Toc7780849"/>
      <w:bookmarkStart w:id="127" w:name="_Toc49948977"/>
      <w:r w:rsidRPr="00E37B01">
        <w:rPr>
          <w:rFonts w:ascii="Arial Narrow" w:hAnsi="Arial Narrow"/>
        </w:rPr>
        <w:t>i)</w:t>
      </w:r>
      <w:r w:rsidRPr="00E37B01">
        <w:rPr>
          <w:rFonts w:ascii="Arial Narrow" w:hAnsi="Arial Narrow"/>
        </w:rPr>
        <w:tab/>
        <w:t>Způsob zajištění bezbariérového řešení na veřejných pozem</w:t>
      </w:r>
      <w:bookmarkEnd w:id="124"/>
      <w:bookmarkEnd w:id="125"/>
      <w:r w:rsidRPr="00E37B01">
        <w:rPr>
          <w:rFonts w:ascii="Arial Narrow" w:hAnsi="Arial Narrow"/>
        </w:rPr>
        <w:t>ních komunikacích a veřejných plochách, zejména s ohledem na způsob zajištění proti pádu do výkopu osob se zrakovým postižením</w:t>
      </w:r>
      <w:bookmarkEnd w:id="126"/>
      <w:bookmarkEnd w:id="127"/>
    </w:p>
    <w:p w:rsidR="00FF147B" w:rsidRPr="004C79E6" w:rsidRDefault="00FF147B" w:rsidP="00FF147B">
      <w:pPr>
        <w:jc w:val="both"/>
        <w:rPr>
          <w:rFonts w:ascii="Arial Narrow" w:hAnsi="Arial Narrow"/>
          <w:sz w:val="22"/>
          <w:szCs w:val="22"/>
        </w:rPr>
      </w:pPr>
      <w:r>
        <w:rPr>
          <w:rFonts w:ascii="Arial Narrow" w:hAnsi="Arial Narrow"/>
          <w:sz w:val="22"/>
          <w:szCs w:val="22"/>
        </w:rPr>
        <w:t>Během stavby ne</w:t>
      </w:r>
      <w:r w:rsidRPr="004C79E6">
        <w:rPr>
          <w:rFonts w:ascii="Arial Narrow" w:hAnsi="Arial Narrow"/>
          <w:sz w:val="22"/>
          <w:szCs w:val="22"/>
        </w:rPr>
        <w:t>bude umožněn provoz pro pěší po rekonstruované části chodníků, platí i pro osoby s omezenou schopností pohybu a orientace dle vyhlášky 398/2009 Sb. Je proto nutné provést zabezpečení náhradní trasy pro pěší a její zabezpečení a označení. Plochy určené k pohybu chodců po realizaci stavby - komunikace splňuje podmínky vyplívající z vyhlášky 398/2009 Sb. o technických požadavcích zabezpečujících bezbariérové užívání staveb v platném znění a souvisejících předpisů.</w:t>
      </w:r>
    </w:p>
    <w:p w:rsidR="00FF147B" w:rsidRPr="004C79E6" w:rsidRDefault="00FF147B" w:rsidP="00FF147B">
      <w:pPr>
        <w:jc w:val="both"/>
        <w:rPr>
          <w:rFonts w:ascii="Arial Narrow" w:hAnsi="Arial Narrow"/>
          <w:sz w:val="22"/>
          <w:szCs w:val="22"/>
        </w:rPr>
      </w:pPr>
      <w:r w:rsidRPr="004C79E6">
        <w:rPr>
          <w:rFonts w:ascii="Arial Narrow" w:hAnsi="Arial Narrow"/>
          <w:sz w:val="22"/>
          <w:szCs w:val="22"/>
        </w:rPr>
        <w:t>Stavba je navržena dle zásad stanovených ve vyhlášce č.268/2009 Sb. se změnou č.20/2012 Sb., vyhlášky č. 104/1997 Sb., tak aby neohrožovala zdraví, život uživatelů okolních staveb, neohrožovala životní prostředí.</w:t>
      </w:r>
    </w:p>
    <w:p w:rsidR="00FF147B" w:rsidRPr="00E37B01" w:rsidRDefault="00FF147B" w:rsidP="00FF147B">
      <w:pPr>
        <w:pStyle w:val="Nadpis2"/>
        <w:numPr>
          <w:ilvl w:val="0"/>
          <w:numId w:val="0"/>
        </w:numPr>
        <w:ind w:left="705" w:hanging="705"/>
        <w:jc w:val="both"/>
        <w:rPr>
          <w:rFonts w:ascii="Arial Narrow" w:hAnsi="Arial Narrow"/>
        </w:rPr>
      </w:pPr>
      <w:bookmarkStart w:id="128" w:name="_Toc514129706"/>
      <w:bookmarkStart w:id="129" w:name="_Toc7780850"/>
      <w:bookmarkStart w:id="130" w:name="_Toc49948978"/>
      <w:r w:rsidRPr="00E37B01">
        <w:rPr>
          <w:rFonts w:ascii="Arial Narrow" w:hAnsi="Arial Narrow"/>
        </w:rPr>
        <w:t>j)</w:t>
      </w:r>
      <w:r w:rsidRPr="00E37B01">
        <w:rPr>
          <w:rFonts w:ascii="Arial Narrow" w:hAnsi="Arial Narrow"/>
        </w:rPr>
        <w:tab/>
        <w:t>Postupy pro betonářské práce</w:t>
      </w:r>
      <w:bookmarkEnd w:id="128"/>
      <w:r w:rsidRPr="00E37B01">
        <w:rPr>
          <w:rFonts w:ascii="Arial Narrow" w:hAnsi="Arial Narrow"/>
        </w:rPr>
        <w:t xml:space="preserve"> řešící způsob dopravy betonové směsi, zajištění všech fyzických osob zdržujících se na staveništi proti pádu do směsi, pohyb po výztuži, přístup k místům betonáže, předpokládané provedení bednění</w:t>
      </w:r>
      <w:bookmarkEnd w:id="129"/>
      <w:bookmarkEnd w:id="130"/>
    </w:p>
    <w:p w:rsidR="00FF147B" w:rsidRPr="004C79E6" w:rsidRDefault="00FF147B" w:rsidP="00FF147B">
      <w:pPr>
        <w:autoSpaceDE w:val="0"/>
        <w:autoSpaceDN w:val="0"/>
        <w:adjustRightInd w:val="0"/>
        <w:jc w:val="both"/>
        <w:rPr>
          <w:rFonts w:ascii="Arial Narrow" w:hAnsi="Arial Narrow"/>
          <w:sz w:val="22"/>
          <w:szCs w:val="22"/>
        </w:rPr>
      </w:pPr>
      <w:r w:rsidRPr="004C79E6">
        <w:rPr>
          <w:rFonts w:ascii="Arial Narrow" w:hAnsi="Arial Narrow"/>
          <w:sz w:val="22"/>
          <w:szCs w:val="22"/>
        </w:rPr>
        <w:t xml:space="preserve">Po provedení zemních prací na jednotlivých stavebních objektech dle projektové dokumentace se provede příprava na bednění, které bude zajištěno proti posunutí, pádu a bude těsné. Před zahájením bednících prací musí být bednění zkontrolováno. Bednění nesmí být poškozené. Při ukládání betonové směsi do bednění z vyvýšeného místa, musí být tato výška přepravované směsi maximálně 2 m. </w:t>
      </w:r>
    </w:p>
    <w:p w:rsidR="00FF147B" w:rsidRPr="004C79E6" w:rsidRDefault="00FF147B" w:rsidP="00FF147B">
      <w:pPr>
        <w:autoSpaceDE w:val="0"/>
        <w:autoSpaceDN w:val="0"/>
        <w:adjustRightInd w:val="0"/>
        <w:jc w:val="both"/>
        <w:rPr>
          <w:rFonts w:ascii="Arial Narrow" w:hAnsi="Arial Narrow"/>
          <w:color w:val="000000"/>
          <w:sz w:val="22"/>
          <w:szCs w:val="22"/>
        </w:rPr>
      </w:pPr>
      <w:r w:rsidRPr="004C79E6">
        <w:rPr>
          <w:rFonts w:ascii="Arial Narrow" w:hAnsi="Arial Narrow"/>
          <w:sz w:val="22"/>
          <w:szCs w:val="22"/>
        </w:rPr>
        <w:t xml:space="preserve">Při ukládání betonu do výkopu musí být použito skluzů, žlabů nebo trubek. Je zakázáno betonovou směs volně házet nebo spouštět do hloubky větší než 1,5 m. Způsob betonáže a hutnění betonu musí zajistit požadovanou kvalitu díla (třída pevnosti betonu ve všech oblastech betonového bloku atd.) a být v souladu výše uvedenou normou. Odbedňování lze provádět až po dosažení požadované pevnosti betonu. Budou dodržovány technologické postupy výroby a návody k obsluze. (Pevnost a zajištění prvků bednění proti pádu nebo zřícení, provedení kontroly, předání a převzetí bednění a provedení zápisu do stavebního deníku). Budou dodržovány bezpečnostní pokyny při používání chemických přísad, s </w:t>
      </w:r>
      <w:r w:rsidRPr="004C79E6">
        <w:rPr>
          <w:rFonts w:ascii="Arial Narrow" w:hAnsi="Arial Narrow"/>
          <w:sz w:val="22"/>
          <w:szCs w:val="22"/>
        </w:rPr>
        <w:lastRenderedPageBreak/>
        <w:t>důrazem na používání OOPP. Při provádění bednění i odbedňování bude postupováno zásadně v souladu s dokumentací výrobce bednícího systému. Zhotovitel zajistí ohrožený prostor při odbedňování proti vstupu nepovolaných fyzických osob. P</w:t>
      </w:r>
      <w:r w:rsidRPr="004C79E6">
        <w:rPr>
          <w:rFonts w:ascii="Arial Narrow" w:hAnsi="Arial Narrow"/>
          <w:color w:val="000000"/>
          <w:sz w:val="22"/>
          <w:szCs w:val="22"/>
        </w:rPr>
        <w:t xml:space="preserve">ři ukládání betonové směsi musí zhotovitel dbát maximální bezpečnosti fyzických osob vč. ochrany osob dle pracovního a technologického postupu </w:t>
      </w:r>
      <w:r w:rsidRPr="004C79E6">
        <w:rPr>
          <w:rFonts w:ascii="Arial Narrow" w:hAnsi="Arial Narrow"/>
          <w:b/>
          <w:color w:val="000000"/>
          <w:sz w:val="22"/>
          <w:szCs w:val="22"/>
        </w:rPr>
        <w:t>(riziko zalití betonovou směsí vč. ochrany zraku při možném rozstřiku betonové směsi)</w:t>
      </w:r>
      <w:r w:rsidRPr="004C79E6">
        <w:rPr>
          <w:rFonts w:ascii="Arial Narrow" w:hAnsi="Arial Narrow"/>
          <w:color w:val="000000"/>
          <w:sz w:val="22"/>
          <w:szCs w:val="22"/>
        </w:rPr>
        <w:t xml:space="preserve"> - NV 591/2006 (používání OOPP, bezpečná pracovní podlaha, atd.). </w:t>
      </w:r>
    </w:p>
    <w:p w:rsidR="00FF147B" w:rsidRPr="004C79E6" w:rsidRDefault="00FF147B" w:rsidP="00FF147B">
      <w:pPr>
        <w:jc w:val="both"/>
        <w:rPr>
          <w:rFonts w:ascii="Arial Narrow" w:hAnsi="Arial Narrow"/>
          <w:sz w:val="22"/>
          <w:szCs w:val="22"/>
        </w:rPr>
      </w:pPr>
      <w:r w:rsidRPr="004C79E6">
        <w:rPr>
          <w:rFonts w:ascii="Arial Narrow" w:hAnsi="Arial Narrow"/>
          <w:sz w:val="22"/>
          <w:szCs w:val="22"/>
        </w:rPr>
        <w:t>Budou splněny další požadavky Příloha č. 3, část IX a XI NV č. 591/2006 Sb.</w:t>
      </w:r>
    </w:p>
    <w:p w:rsidR="00FF147B" w:rsidRPr="0009506B" w:rsidRDefault="00FF147B" w:rsidP="00FF147B">
      <w:pPr>
        <w:pStyle w:val="Nadpis2"/>
        <w:numPr>
          <w:ilvl w:val="0"/>
          <w:numId w:val="0"/>
        </w:numPr>
        <w:ind w:left="705" w:hanging="705"/>
        <w:jc w:val="both"/>
        <w:rPr>
          <w:rFonts w:ascii="Arial Narrow" w:hAnsi="Arial Narrow"/>
        </w:rPr>
      </w:pPr>
      <w:bookmarkStart w:id="131" w:name="_Toc514129707"/>
      <w:bookmarkStart w:id="132" w:name="_Toc7780851"/>
      <w:bookmarkStart w:id="133" w:name="_Toc49948979"/>
      <w:r w:rsidRPr="00516A6F">
        <w:rPr>
          <w:rFonts w:ascii="Arial Narrow" w:hAnsi="Arial Narrow"/>
        </w:rPr>
        <w:t>k)</w:t>
      </w:r>
      <w:r w:rsidRPr="00516A6F">
        <w:rPr>
          <w:rFonts w:ascii="Arial Narrow" w:hAnsi="Arial Narrow"/>
        </w:rPr>
        <w:tab/>
      </w:r>
      <w:r w:rsidRPr="0009506B">
        <w:rPr>
          <w:rFonts w:ascii="Arial Narrow" w:hAnsi="Arial Narrow"/>
        </w:rPr>
        <w:t>Postupy pro zednické práce</w:t>
      </w:r>
      <w:bookmarkEnd w:id="131"/>
      <w:r w:rsidRPr="0009506B">
        <w:rPr>
          <w:rFonts w:ascii="Arial Narrow" w:hAnsi="Arial Narrow"/>
        </w:rPr>
        <w:t xml:space="preserve"> řešící základní technologie zdění zevnitř objektu, zejména ochranné zábradlí zvenku, z obvodového lešení, zajišťování otvorů ve svislém zdivu, dopravu materiálu pro zdění, zajištění pod místem práce ve výšce a v jeho okolí</w:t>
      </w:r>
      <w:bookmarkEnd w:id="132"/>
      <w:bookmarkEnd w:id="133"/>
    </w:p>
    <w:p w:rsidR="00FF147B" w:rsidRPr="0009506B" w:rsidRDefault="00FF147B" w:rsidP="00FF147B">
      <w:pPr>
        <w:rPr>
          <w:rFonts w:ascii="Arial Narrow" w:hAnsi="Arial Narrow"/>
        </w:rPr>
      </w:pPr>
      <w:r w:rsidRPr="0009506B">
        <w:rPr>
          <w:rFonts w:ascii="Arial Narrow" w:hAnsi="Arial Narrow"/>
        </w:rPr>
        <w:t>Netýká se.</w:t>
      </w:r>
    </w:p>
    <w:p w:rsidR="00FF147B" w:rsidRPr="00516A6F" w:rsidRDefault="00FF147B" w:rsidP="00FF147B">
      <w:pPr>
        <w:pStyle w:val="Nadpis2"/>
        <w:numPr>
          <w:ilvl w:val="0"/>
          <w:numId w:val="0"/>
        </w:numPr>
        <w:ind w:left="705" w:hanging="705"/>
        <w:jc w:val="both"/>
        <w:rPr>
          <w:rFonts w:ascii="Arial Narrow" w:hAnsi="Arial Narrow"/>
        </w:rPr>
      </w:pPr>
      <w:bookmarkStart w:id="134" w:name="_Toc514129708"/>
      <w:bookmarkStart w:id="135" w:name="_Toc7780852"/>
      <w:bookmarkStart w:id="136" w:name="_Toc49948980"/>
      <w:r w:rsidRPr="00516A6F">
        <w:rPr>
          <w:rFonts w:ascii="Arial Narrow" w:hAnsi="Arial Narrow"/>
        </w:rPr>
        <w:t>l)</w:t>
      </w:r>
      <w:r w:rsidRPr="00516A6F">
        <w:rPr>
          <w:rFonts w:ascii="Arial Narrow" w:hAnsi="Arial Narrow"/>
        </w:rPr>
        <w:tab/>
        <w:t>Postupy pro montážní práce</w:t>
      </w:r>
      <w:bookmarkEnd w:id="134"/>
      <w:r>
        <w:rPr>
          <w:rFonts w:ascii="Arial Narrow" w:hAnsi="Arial Narrow"/>
        </w:rPr>
        <w:t xml:space="preserve"> řešící bezpečnostní opatření při jednotlivých montážních opatřeních pro zajištění pomocných stavebních konstrukcí, přístupy na místo montáže, způsob zajišťování otvorů vzniklých s postupem montáže, doprava stavebních dílů a jejich upevňování a stabilizace</w:t>
      </w:r>
      <w:bookmarkEnd w:id="135"/>
      <w:bookmarkEnd w:id="136"/>
    </w:p>
    <w:p w:rsidR="00FF147B" w:rsidRPr="00B3007B" w:rsidRDefault="00FF147B" w:rsidP="00FF147B">
      <w:pPr>
        <w:autoSpaceDE w:val="0"/>
        <w:autoSpaceDN w:val="0"/>
        <w:adjustRightInd w:val="0"/>
        <w:jc w:val="both"/>
        <w:rPr>
          <w:rFonts w:ascii="Arial Narrow" w:hAnsi="Arial Narrow"/>
          <w:sz w:val="22"/>
          <w:szCs w:val="22"/>
        </w:rPr>
      </w:pPr>
      <w:r w:rsidRPr="00B3007B">
        <w:rPr>
          <w:rFonts w:ascii="Arial Narrow" w:hAnsi="Arial Narrow"/>
          <w:sz w:val="22"/>
          <w:szCs w:val="22"/>
        </w:rPr>
        <w:t>V průběhu celé akce budou postupně realizovány různé demontážní a montážní práce související s realizací celkové rekonstrukce silnice</w:t>
      </w:r>
      <w:r w:rsidRPr="00B3007B">
        <w:rPr>
          <w:rFonts w:ascii="Arial Narrow" w:hAnsi="Arial Narrow"/>
          <w:color w:val="000000"/>
          <w:sz w:val="22"/>
          <w:szCs w:val="22"/>
        </w:rPr>
        <w:t>.</w:t>
      </w:r>
      <w:r w:rsidRPr="00B3007B">
        <w:rPr>
          <w:rFonts w:ascii="Arial Narrow" w:hAnsi="Arial Narrow"/>
          <w:sz w:val="22"/>
          <w:szCs w:val="22"/>
        </w:rPr>
        <w:t xml:space="preserve"> </w:t>
      </w:r>
    </w:p>
    <w:p w:rsidR="00FF147B" w:rsidRPr="00B3007B" w:rsidRDefault="00FF147B" w:rsidP="00FF147B">
      <w:pPr>
        <w:autoSpaceDE w:val="0"/>
        <w:autoSpaceDN w:val="0"/>
        <w:adjustRightInd w:val="0"/>
        <w:jc w:val="both"/>
        <w:rPr>
          <w:rFonts w:ascii="Arial Narrow" w:hAnsi="Arial Narrow"/>
          <w:sz w:val="22"/>
          <w:szCs w:val="22"/>
        </w:rPr>
      </w:pPr>
      <w:r w:rsidRPr="00B3007B">
        <w:rPr>
          <w:rFonts w:ascii="Arial Narrow" w:hAnsi="Arial Narrow"/>
          <w:sz w:val="22"/>
          <w:szCs w:val="22"/>
        </w:rPr>
        <w:t xml:space="preserve">Montážní práce na pracovišti budou zahájeny až </w:t>
      </w:r>
      <w:r w:rsidRPr="00B3007B">
        <w:rPr>
          <w:rFonts w:ascii="Arial Narrow" w:hAnsi="Arial Narrow"/>
          <w:sz w:val="22"/>
          <w:szCs w:val="22"/>
          <w:u w:val="single"/>
        </w:rPr>
        <w:t>po písemném převzetí montážního pracoviště</w:t>
      </w:r>
      <w:r w:rsidRPr="00B3007B">
        <w:rPr>
          <w:rFonts w:ascii="Arial Narrow" w:hAnsi="Arial Narrow"/>
          <w:sz w:val="22"/>
          <w:szCs w:val="22"/>
        </w:rPr>
        <w:t xml:space="preserve"> osobou určenou k provádění a řízení montážních prací.</w:t>
      </w:r>
      <w:r w:rsidRPr="00B3007B">
        <w:rPr>
          <w:rFonts w:ascii="Arial Narrow" w:hAnsi="Arial Narrow"/>
          <w:b/>
          <w:sz w:val="22"/>
          <w:szCs w:val="22"/>
        </w:rPr>
        <w:t xml:space="preserve"> </w:t>
      </w:r>
      <w:r w:rsidRPr="00B3007B">
        <w:rPr>
          <w:rFonts w:ascii="Arial Narrow" w:hAnsi="Arial Narrow"/>
          <w:sz w:val="22"/>
          <w:szCs w:val="22"/>
        </w:rPr>
        <w:t>Ocelové konstrukce musí být sestaveny bez násilného vkládání jednotlivých dílců. Pro všechny montážní a demontážní práce budou zpracovány technologické postupy, se kterými budou pracovníci provádějící montáž prokazatelně seznámeni. Při používání nářadí strojů a pomůcek bude vždy postupováno pouze v souladu s příslušným návodem k obsluze.</w:t>
      </w:r>
    </w:p>
    <w:p w:rsidR="00FF147B" w:rsidRPr="00B3007B" w:rsidRDefault="00FF147B" w:rsidP="00FF147B">
      <w:pPr>
        <w:autoSpaceDE w:val="0"/>
        <w:autoSpaceDN w:val="0"/>
        <w:adjustRightInd w:val="0"/>
        <w:jc w:val="both"/>
        <w:rPr>
          <w:rFonts w:ascii="Arial Narrow" w:hAnsi="Arial Narrow"/>
          <w:sz w:val="22"/>
          <w:szCs w:val="22"/>
        </w:rPr>
      </w:pPr>
      <w:r w:rsidRPr="00B3007B">
        <w:rPr>
          <w:rFonts w:ascii="Arial Narrow" w:hAnsi="Arial Narrow"/>
          <w:sz w:val="22"/>
          <w:szCs w:val="22"/>
        </w:rPr>
        <w:t>Při provádění montážních prací musí pracovníci používat ochranné pracovní pomůcky. Bude používáno elektrické nářadí s platnou revizí elektro. Pro napájení elektrického nářadí budou používány dočasné mobilní agregáty (elektrocentrály) zhotovitele s platnou revizí elektro a o umístění hlavních vypínačů na nich budou prokazatelně seznámeni všichni zaměstnanci pohybující se na staveništi.</w:t>
      </w:r>
    </w:p>
    <w:p w:rsidR="00FF147B" w:rsidRPr="00B3007B" w:rsidRDefault="00FF147B" w:rsidP="00FF147B">
      <w:pPr>
        <w:autoSpaceDE w:val="0"/>
        <w:autoSpaceDN w:val="0"/>
        <w:adjustRightInd w:val="0"/>
        <w:jc w:val="both"/>
        <w:rPr>
          <w:rFonts w:ascii="Arial Narrow" w:hAnsi="Arial Narrow"/>
          <w:i/>
          <w:sz w:val="22"/>
          <w:szCs w:val="22"/>
        </w:rPr>
      </w:pPr>
      <w:r w:rsidRPr="00B3007B">
        <w:rPr>
          <w:rFonts w:ascii="Arial Narrow" w:hAnsi="Arial Narrow"/>
          <w:sz w:val="22"/>
          <w:szCs w:val="22"/>
        </w:rPr>
        <w:t xml:space="preserve">Zvedací zařízení smí být obsluhováno pouze osobou k tomu řádně a prokazatelně proškolenou. Pro jeřáby, montážní plošiny a ostatní zdvihací zařízení bude zpracován Systém bezpečné práce dle ČSN ISO 12480-1. Bude dohodnut způsob komunikace (znamení a signalizace mezi jeřábníkem a vazačem). Bude dbáno na správné zavěšení či uvázání břemene, použití vhodných vazáků, nosnost jeřábu odpovídající hmotnosti dopravovaných břemen. </w:t>
      </w:r>
      <w:r w:rsidRPr="00B3007B">
        <w:rPr>
          <w:rFonts w:ascii="Arial Narrow" w:hAnsi="Arial Narrow"/>
          <w:i/>
          <w:sz w:val="22"/>
          <w:szCs w:val="22"/>
        </w:rPr>
        <w:t>Bude vyloučeno přiblížení autojeřábu do nebezpečné blízkosti elektrického vedení pod napětím (kontrola funkčnosti zařízení pro indikaci vedení pod napětím), popřípadě dozorující osoba bude sledovat činnost autojeřábu v ochranných pásmech vedení („Příkaz B“).</w:t>
      </w:r>
    </w:p>
    <w:p w:rsidR="00FF147B" w:rsidRPr="00B3007B" w:rsidRDefault="00FF147B" w:rsidP="00FF147B">
      <w:pPr>
        <w:autoSpaceDE w:val="0"/>
        <w:autoSpaceDN w:val="0"/>
        <w:adjustRightInd w:val="0"/>
        <w:jc w:val="both"/>
        <w:rPr>
          <w:rFonts w:ascii="Arial Narrow" w:hAnsi="Arial Narrow"/>
          <w:sz w:val="22"/>
          <w:szCs w:val="22"/>
        </w:rPr>
      </w:pPr>
      <w:r w:rsidRPr="00B3007B">
        <w:rPr>
          <w:rFonts w:ascii="Arial Narrow" w:hAnsi="Arial Narrow"/>
          <w:sz w:val="22"/>
          <w:szCs w:val="22"/>
        </w:rPr>
        <w:t>Pro provádění svářecích prací v areálech provozovatele je zhotovitel před zahájením prací povinen zajistit vyplnění Příkazu ke svařování (S příkaz).</w:t>
      </w:r>
    </w:p>
    <w:p w:rsidR="00FF147B" w:rsidRPr="00B3007B" w:rsidRDefault="00FF147B" w:rsidP="00FF147B">
      <w:pPr>
        <w:autoSpaceDE w:val="0"/>
        <w:autoSpaceDN w:val="0"/>
        <w:adjustRightInd w:val="0"/>
        <w:jc w:val="both"/>
        <w:rPr>
          <w:rFonts w:ascii="Arial Narrow" w:hAnsi="Arial Narrow"/>
          <w:color w:val="000000"/>
          <w:sz w:val="22"/>
          <w:szCs w:val="22"/>
        </w:rPr>
      </w:pPr>
      <w:r w:rsidRPr="00B3007B">
        <w:rPr>
          <w:rFonts w:ascii="Arial Narrow" w:hAnsi="Arial Narrow"/>
          <w:color w:val="000000"/>
          <w:sz w:val="22"/>
          <w:szCs w:val="22"/>
        </w:rPr>
        <w:t>Při montážních/ demontážních pracích musí být pracovní prostor pod místem prací ve výšce (prostor ohrožený pádem předmětu z výšky a zasažení osob, možný pád konstrukce), vyznačen / zajištěn a střežen určeným pracovníkem dohledu  - zabezpečení ohroženého prostoru proti vstupu osob.</w:t>
      </w:r>
    </w:p>
    <w:p w:rsidR="00FF147B" w:rsidRPr="00B3007B" w:rsidRDefault="00FF147B" w:rsidP="00FF147B">
      <w:pPr>
        <w:autoSpaceDE w:val="0"/>
        <w:autoSpaceDN w:val="0"/>
        <w:adjustRightInd w:val="0"/>
        <w:jc w:val="both"/>
        <w:rPr>
          <w:rFonts w:ascii="Arial Narrow" w:hAnsi="Arial Narrow"/>
          <w:color w:val="000000"/>
          <w:sz w:val="22"/>
          <w:szCs w:val="22"/>
        </w:rPr>
      </w:pPr>
      <w:r w:rsidRPr="00B3007B">
        <w:rPr>
          <w:rFonts w:ascii="Arial Narrow" w:hAnsi="Arial Narrow"/>
          <w:color w:val="000000"/>
          <w:sz w:val="22"/>
          <w:szCs w:val="22"/>
        </w:rPr>
        <w:t xml:space="preserve">Před zahájením stavebních / montážních prací musí být provedeno vytýčení inženýrských sítí a ochranných pásem. Pracovníci zhotovitele, zejména pak obsluhy stojů musí být prokazatelně seznámeny s trasami vedení inženýrských sítí. Při provádění prací v blízkosti nadzemního vedení el. </w:t>
      </w:r>
      <w:proofErr w:type="gramStart"/>
      <w:r w:rsidRPr="00B3007B">
        <w:rPr>
          <w:rFonts w:ascii="Arial Narrow" w:hAnsi="Arial Narrow"/>
          <w:color w:val="000000"/>
          <w:sz w:val="22"/>
          <w:szCs w:val="22"/>
        </w:rPr>
        <w:t>energie</w:t>
      </w:r>
      <w:proofErr w:type="gramEnd"/>
      <w:r w:rsidRPr="00B3007B">
        <w:rPr>
          <w:rFonts w:ascii="Arial Narrow" w:hAnsi="Arial Narrow"/>
          <w:color w:val="000000"/>
          <w:sz w:val="22"/>
          <w:szCs w:val="22"/>
        </w:rPr>
        <w:t xml:space="preserve"> musí být toto v beznapěťovém stavu. Obsluhy strojů a všechny fyzické osoby pohybující se na staveništi budou prokazatelně seznámeny s ochrannými pásmy.</w:t>
      </w:r>
    </w:p>
    <w:p w:rsidR="00FF147B" w:rsidRPr="00B3007B" w:rsidRDefault="00FF147B" w:rsidP="00FF147B">
      <w:pPr>
        <w:jc w:val="both"/>
        <w:rPr>
          <w:rFonts w:ascii="Arial Narrow" w:hAnsi="Arial Narrow"/>
          <w:sz w:val="22"/>
          <w:szCs w:val="22"/>
        </w:rPr>
      </w:pPr>
      <w:r w:rsidRPr="00B3007B">
        <w:rPr>
          <w:rFonts w:ascii="Arial Narrow" w:hAnsi="Arial Narrow"/>
          <w:sz w:val="22"/>
          <w:szCs w:val="22"/>
        </w:rPr>
        <w:t>Všude tam, kde nad podzemními inženýrskými sítěmi stavba přejíždí nákladními auty a stroji, je potřebné betonové nebo jiné přemostění.</w:t>
      </w:r>
    </w:p>
    <w:p w:rsidR="00FF147B" w:rsidRPr="00B3007B" w:rsidRDefault="00FF147B" w:rsidP="00FF147B">
      <w:pPr>
        <w:autoSpaceDE w:val="0"/>
        <w:autoSpaceDN w:val="0"/>
        <w:adjustRightInd w:val="0"/>
        <w:jc w:val="both"/>
        <w:rPr>
          <w:rFonts w:ascii="Arial Narrow" w:hAnsi="Arial Narrow"/>
          <w:sz w:val="22"/>
          <w:szCs w:val="22"/>
        </w:rPr>
      </w:pPr>
      <w:r w:rsidRPr="00B3007B">
        <w:rPr>
          <w:rFonts w:ascii="Arial Narrow" w:hAnsi="Arial Narrow"/>
          <w:sz w:val="22"/>
          <w:szCs w:val="22"/>
        </w:rPr>
        <w:t>Budou splněny další požadavky Příloha č. 3, NV č. 591/2006 Sb.</w:t>
      </w:r>
    </w:p>
    <w:p w:rsidR="00FF147B" w:rsidRPr="00516A6F" w:rsidRDefault="00FF147B" w:rsidP="00FF147B">
      <w:pPr>
        <w:pStyle w:val="Nadpis2"/>
        <w:numPr>
          <w:ilvl w:val="0"/>
          <w:numId w:val="0"/>
        </w:numPr>
        <w:ind w:left="705" w:hanging="705"/>
        <w:jc w:val="both"/>
        <w:rPr>
          <w:rFonts w:ascii="Arial Narrow" w:hAnsi="Arial Narrow"/>
        </w:rPr>
      </w:pPr>
      <w:bookmarkStart w:id="137" w:name="_Toc514129709"/>
      <w:bookmarkStart w:id="138" w:name="_Toc7780853"/>
      <w:bookmarkStart w:id="139" w:name="_Toc49948981"/>
      <w:r w:rsidRPr="00516A6F">
        <w:rPr>
          <w:rFonts w:ascii="Arial Narrow" w:hAnsi="Arial Narrow"/>
        </w:rPr>
        <w:t>m)</w:t>
      </w:r>
      <w:r w:rsidRPr="00516A6F">
        <w:rPr>
          <w:rFonts w:ascii="Arial Narrow" w:hAnsi="Arial Narrow"/>
        </w:rPr>
        <w:tab/>
        <w:t>Postupy pro bourací práce a rekonstrukční práce</w:t>
      </w:r>
      <w:bookmarkEnd w:id="137"/>
      <w:r>
        <w:rPr>
          <w:rFonts w:ascii="Arial Narrow" w:hAnsi="Arial Narrow"/>
        </w:rPr>
        <w:t xml:space="preserve"> řešící základní technologie bourání, zejména ruční, strojní, kombinované a za využití výbušnin, zajištění pracovišť s bouracími pracemi, podchycení </w:t>
      </w:r>
      <w:r>
        <w:rPr>
          <w:rFonts w:ascii="Arial Narrow" w:hAnsi="Arial Narrow"/>
        </w:rPr>
        <w:lastRenderedPageBreak/>
        <w:t>bouraných konstrukcí, odvoz sutin zajištění všech fyzických osob zdržujících se na staveništi ve výšce, zabezpečení inženýrských sítí, jejich náhradní vedení, zabezpečení okolních objektů a prostor</w:t>
      </w:r>
      <w:bookmarkEnd w:id="138"/>
      <w:bookmarkEnd w:id="139"/>
    </w:p>
    <w:p w:rsidR="000D4ACC" w:rsidRPr="00F55E3D" w:rsidRDefault="0009506B" w:rsidP="000D4ACC">
      <w:pPr>
        <w:jc w:val="both"/>
        <w:rPr>
          <w:rFonts w:ascii="Arial Narrow" w:hAnsi="Arial Narrow"/>
          <w:sz w:val="22"/>
          <w:szCs w:val="22"/>
        </w:rPr>
      </w:pPr>
      <w:r w:rsidRPr="00534A86">
        <w:rPr>
          <w:rFonts w:ascii="Arial Narrow" w:hAnsi="Arial Narrow"/>
          <w:sz w:val="22"/>
          <w:szCs w:val="22"/>
        </w:rPr>
        <w:t>V rámci této stavby dojde k odstranění původních konstrukčních vrstev vozovky</w:t>
      </w:r>
      <w:r>
        <w:rPr>
          <w:rFonts w:ascii="Arial Narrow" w:hAnsi="Arial Narrow"/>
          <w:sz w:val="22"/>
          <w:szCs w:val="22"/>
        </w:rPr>
        <w:t xml:space="preserve"> a chodníků</w:t>
      </w:r>
      <w:r w:rsidRPr="00534A86">
        <w:rPr>
          <w:rFonts w:ascii="Arial Narrow" w:hAnsi="Arial Narrow"/>
          <w:sz w:val="22"/>
          <w:szCs w:val="22"/>
        </w:rPr>
        <w:t xml:space="preserve">. Celá konstrukce bude zdemolována a nahrazena novou. </w:t>
      </w:r>
      <w:r w:rsidR="000D4ACC" w:rsidRPr="00F55E3D">
        <w:rPr>
          <w:rFonts w:ascii="Arial Narrow" w:hAnsi="Arial Narrow"/>
          <w:sz w:val="22"/>
          <w:szCs w:val="22"/>
        </w:rPr>
        <w:t>Vybouraný materiál bude předán oprávněné osobě s nakládáním s tímto odpadem.</w:t>
      </w:r>
    </w:p>
    <w:p w:rsidR="0009506B" w:rsidRPr="00703C18" w:rsidRDefault="0009506B" w:rsidP="0009506B">
      <w:pPr>
        <w:pStyle w:val="AqpText0"/>
        <w:rPr>
          <w:rFonts w:ascii="Arial Narrow" w:hAnsi="Arial Narrow"/>
          <w:sz w:val="22"/>
          <w:szCs w:val="22"/>
        </w:rPr>
      </w:pPr>
      <w:r w:rsidRPr="00703C18">
        <w:rPr>
          <w:rFonts w:ascii="Arial Narrow" w:hAnsi="Arial Narrow"/>
          <w:sz w:val="22"/>
          <w:szCs w:val="22"/>
        </w:rPr>
        <w:t xml:space="preserve">Během stavby dojde k zásahu do stávajících stok, tudíž budou prováděny bourací práce. Stávající stoky v trasách nově navrhovaných stok budou fyzicky odstraněny – vykopání ze země, odvoz a uložení na skládku. </w:t>
      </w:r>
    </w:p>
    <w:p w:rsidR="0009506B" w:rsidRPr="00703C18" w:rsidRDefault="0009506B" w:rsidP="0009506B">
      <w:pPr>
        <w:pStyle w:val="AqpText0"/>
        <w:rPr>
          <w:rFonts w:ascii="Arial Narrow" w:hAnsi="Arial Narrow"/>
          <w:sz w:val="22"/>
          <w:szCs w:val="22"/>
        </w:rPr>
      </w:pPr>
      <w:r w:rsidRPr="00703C18">
        <w:rPr>
          <w:rFonts w:ascii="Arial Narrow" w:hAnsi="Arial Narrow"/>
          <w:sz w:val="22"/>
          <w:szCs w:val="22"/>
        </w:rPr>
        <w:t xml:space="preserve">Stávající stoky a vodovod ležící mimo trasy nově navrhovaných potrubí budou ponechány v zemi a vyplněny </w:t>
      </w:r>
      <w:proofErr w:type="spellStart"/>
      <w:r w:rsidRPr="00703C18">
        <w:rPr>
          <w:rFonts w:ascii="Arial Narrow" w:hAnsi="Arial Narrow"/>
          <w:sz w:val="22"/>
          <w:szCs w:val="22"/>
        </w:rPr>
        <w:t>cementovo</w:t>
      </w:r>
      <w:proofErr w:type="spellEnd"/>
      <w:r w:rsidRPr="00703C18">
        <w:rPr>
          <w:rFonts w:ascii="Arial Narrow" w:hAnsi="Arial Narrow"/>
          <w:sz w:val="22"/>
          <w:szCs w:val="22"/>
        </w:rPr>
        <w:t xml:space="preserve">-popílkovou směsí. Dále </w:t>
      </w:r>
      <w:proofErr w:type="gramStart"/>
      <w:r w:rsidRPr="00703C18">
        <w:rPr>
          <w:rFonts w:ascii="Arial Narrow" w:hAnsi="Arial Narrow"/>
          <w:sz w:val="22"/>
          <w:szCs w:val="22"/>
        </w:rPr>
        <w:t>bude</w:t>
      </w:r>
      <w:proofErr w:type="gramEnd"/>
      <w:r w:rsidRPr="00703C18">
        <w:rPr>
          <w:rFonts w:ascii="Arial Narrow" w:hAnsi="Arial Narrow"/>
          <w:sz w:val="22"/>
          <w:szCs w:val="22"/>
        </w:rPr>
        <w:t xml:space="preserve"> provedena likvidace stávajících dešťových </w:t>
      </w:r>
      <w:proofErr w:type="gramStart"/>
      <w:r w:rsidRPr="00703C18">
        <w:rPr>
          <w:rFonts w:ascii="Arial Narrow" w:hAnsi="Arial Narrow"/>
          <w:sz w:val="22"/>
          <w:szCs w:val="22"/>
        </w:rPr>
        <w:t>vpustí</w:t>
      </w:r>
      <w:proofErr w:type="gramEnd"/>
      <w:r w:rsidRPr="00703C18">
        <w:rPr>
          <w:rFonts w:ascii="Arial Narrow" w:hAnsi="Arial Narrow"/>
          <w:sz w:val="22"/>
          <w:szCs w:val="22"/>
        </w:rPr>
        <w:t>, které budou nahrazeny novými.</w:t>
      </w:r>
    </w:p>
    <w:p w:rsidR="0009506B" w:rsidRPr="00703C18" w:rsidRDefault="0009506B" w:rsidP="0009506B">
      <w:pPr>
        <w:pStyle w:val="AqpText0"/>
        <w:rPr>
          <w:rFonts w:ascii="Arial Narrow" w:hAnsi="Arial Narrow"/>
          <w:sz w:val="22"/>
          <w:szCs w:val="22"/>
        </w:rPr>
      </w:pPr>
      <w:r w:rsidRPr="00703C18">
        <w:rPr>
          <w:rFonts w:ascii="Arial Narrow" w:hAnsi="Arial Narrow"/>
          <w:sz w:val="22"/>
          <w:szCs w:val="22"/>
        </w:rPr>
        <w:t xml:space="preserve">V rámci rekonstrukce kanalizačních a vodovodních přípojek bude stávající potrubí vybouráno a to v místě uložení nového potrubí. Přípojky mimo trasy navrhovaných rekonstrukcí budou zafoukány </w:t>
      </w:r>
      <w:proofErr w:type="spellStart"/>
      <w:r w:rsidRPr="00703C18">
        <w:rPr>
          <w:rFonts w:ascii="Arial Narrow" w:hAnsi="Arial Narrow"/>
          <w:sz w:val="22"/>
          <w:szCs w:val="22"/>
        </w:rPr>
        <w:t>cementovo</w:t>
      </w:r>
      <w:proofErr w:type="spellEnd"/>
      <w:r w:rsidRPr="00703C18">
        <w:rPr>
          <w:rFonts w:ascii="Arial Narrow" w:hAnsi="Arial Narrow"/>
          <w:sz w:val="22"/>
          <w:szCs w:val="22"/>
        </w:rPr>
        <w:t>-popílkovou směsí.</w:t>
      </w:r>
    </w:p>
    <w:p w:rsidR="0009506B" w:rsidRPr="00703C18" w:rsidRDefault="0009506B" w:rsidP="0009506B">
      <w:pPr>
        <w:pStyle w:val="AqpText0"/>
        <w:rPr>
          <w:rFonts w:ascii="Arial Narrow" w:hAnsi="Arial Narrow"/>
          <w:sz w:val="22"/>
          <w:szCs w:val="22"/>
        </w:rPr>
      </w:pPr>
      <w:r w:rsidRPr="00703C18">
        <w:rPr>
          <w:rFonts w:ascii="Arial Narrow" w:hAnsi="Arial Narrow"/>
          <w:sz w:val="22"/>
          <w:szCs w:val="22"/>
        </w:rPr>
        <w:t xml:space="preserve">Navrhovaná stoka a vodovodní řad jsou situovány ve zpevněných plochách. Výjimku tvoří vodovodní a kanalizační přípojky procházející nezpevněnými zelenými plochami. </w:t>
      </w:r>
    </w:p>
    <w:p w:rsidR="0009506B" w:rsidRPr="00703C18" w:rsidRDefault="0009506B" w:rsidP="0009506B">
      <w:pPr>
        <w:pStyle w:val="AqpText0"/>
        <w:rPr>
          <w:rFonts w:ascii="Arial Narrow" w:hAnsi="Arial Narrow"/>
          <w:sz w:val="22"/>
          <w:szCs w:val="22"/>
        </w:rPr>
      </w:pPr>
      <w:r w:rsidRPr="00703C18">
        <w:rPr>
          <w:rFonts w:ascii="Arial Narrow" w:hAnsi="Arial Narrow"/>
          <w:sz w:val="22"/>
          <w:szCs w:val="22"/>
        </w:rPr>
        <w:t xml:space="preserve">Byla zpracována inventarizace zeleně. V rámci projektu </w:t>
      </w:r>
      <w:r>
        <w:rPr>
          <w:rFonts w:ascii="Arial Narrow" w:hAnsi="Arial Narrow"/>
          <w:sz w:val="22"/>
          <w:szCs w:val="22"/>
        </w:rPr>
        <w:t>ne</w:t>
      </w:r>
      <w:r w:rsidRPr="00703C18">
        <w:rPr>
          <w:rFonts w:ascii="Arial Narrow" w:hAnsi="Arial Narrow"/>
          <w:sz w:val="22"/>
          <w:szCs w:val="22"/>
        </w:rPr>
        <w:t xml:space="preserve">dojde ke kácení </w:t>
      </w:r>
      <w:r>
        <w:rPr>
          <w:rFonts w:ascii="Arial Narrow" w:hAnsi="Arial Narrow"/>
          <w:sz w:val="22"/>
          <w:szCs w:val="22"/>
        </w:rPr>
        <w:t>stá</w:t>
      </w:r>
      <w:r w:rsidRPr="00703C18">
        <w:rPr>
          <w:rFonts w:ascii="Arial Narrow" w:hAnsi="Arial Narrow"/>
          <w:sz w:val="22"/>
          <w:szCs w:val="22"/>
        </w:rPr>
        <w:t>vajících stromů</w:t>
      </w:r>
      <w:r>
        <w:rPr>
          <w:rFonts w:ascii="Arial Narrow" w:hAnsi="Arial Narrow"/>
          <w:sz w:val="22"/>
          <w:szCs w:val="22"/>
        </w:rPr>
        <w:t>.</w:t>
      </w:r>
    </w:p>
    <w:p w:rsidR="0009506B" w:rsidRPr="009970FB" w:rsidRDefault="0009506B" w:rsidP="0009506B">
      <w:pPr>
        <w:jc w:val="both"/>
        <w:rPr>
          <w:rFonts w:ascii="Arial Narrow" w:hAnsi="Arial Narrow"/>
          <w:sz w:val="22"/>
          <w:szCs w:val="22"/>
        </w:rPr>
      </w:pPr>
      <w:r w:rsidRPr="009970FB">
        <w:rPr>
          <w:rFonts w:ascii="Arial Narrow" w:hAnsi="Arial Narrow"/>
          <w:sz w:val="22"/>
          <w:szCs w:val="22"/>
        </w:rPr>
        <w:t>Staveniště bude označeno a zabezpečeno tak, aby při realizaci stavby nedošlo k ohrožení bezpečnosti silničního provozu a k ohrožení účastníků silničního provozu, zejména chodců.</w:t>
      </w:r>
    </w:p>
    <w:p w:rsidR="00FF147B" w:rsidRPr="0021492E" w:rsidRDefault="00FF147B" w:rsidP="00FF147B">
      <w:pPr>
        <w:autoSpaceDE w:val="0"/>
        <w:autoSpaceDN w:val="0"/>
        <w:adjustRightInd w:val="0"/>
        <w:jc w:val="both"/>
        <w:rPr>
          <w:rFonts w:ascii="Arial Narrow" w:hAnsi="Arial Narrow"/>
          <w:sz w:val="22"/>
          <w:szCs w:val="22"/>
        </w:rPr>
      </w:pPr>
      <w:r w:rsidRPr="0021492E">
        <w:rPr>
          <w:rFonts w:ascii="Arial Narrow" w:hAnsi="Arial Narrow"/>
          <w:sz w:val="22"/>
          <w:szCs w:val="22"/>
        </w:rPr>
        <w:t xml:space="preserve">Zahájit bourací práce je možné až po vydání písemného příkazu, (např. zápisem do stavebního deníku). Prostor určený k bourání musí být samostatně ohraničen. </w:t>
      </w:r>
      <w:r w:rsidRPr="0021492E">
        <w:rPr>
          <w:rFonts w:ascii="Arial Narrow" w:hAnsi="Arial Narrow"/>
          <w:i/>
          <w:sz w:val="22"/>
          <w:szCs w:val="22"/>
        </w:rPr>
        <w:t>Ohrožený prostor bude zajištěn takovým způsobem, aby bylo zamezeno pohybu nepovolaných osob v ohroženém prostoru (oplocení, střežení, vyloučení provozu – dopravy, apod.).</w:t>
      </w:r>
      <w:r w:rsidRPr="0021492E">
        <w:rPr>
          <w:rFonts w:ascii="Arial Narrow" w:hAnsi="Arial Narrow"/>
          <w:sz w:val="22"/>
          <w:szCs w:val="22"/>
        </w:rPr>
        <w:t xml:space="preserve"> Pro bourací práce musí být předložena Dokumentace bouracích prací (dle platné legislativy).</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před zahájením bouracích prací je nutno vždy provést kontrolu vymezeného ohroženého prostoru vč. systémového oplocení s důrazem na zajištění proti vstupu nepovolaných fyzických osob, o provedené kontrole provést zápis do SD,</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 xml:space="preserve">před započetím bouracích prací musí být vystaven písemný příkaz k provedení demoličních prací, </w:t>
      </w:r>
      <w:proofErr w:type="spellStart"/>
      <w:proofErr w:type="gramStart"/>
      <w:r w:rsidRPr="0021492E">
        <w:rPr>
          <w:rFonts w:ascii="Arial Narrow" w:hAnsi="Arial Narrow"/>
          <w:color w:val="000000"/>
          <w:sz w:val="22"/>
          <w:szCs w:val="22"/>
        </w:rPr>
        <w:t>vč.trvalého</w:t>
      </w:r>
      <w:proofErr w:type="spellEnd"/>
      <w:proofErr w:type="gramEnd"/>
      <w:r w:rsidRPr="0021492E">
        <w:rPr>
          <w:rFonts w:ascii="Arial Narrow" w:hAnsi="Arial Narrow"/>
          <w:color w:val="000000"/>
          <w:sz w:val="22"/>
          <w:szCs w:val="22"/>
        </w:rPr>
        <w:t xml:space="preserve"> dohledu zodpovědného pracovníka po dobu demolice,</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při práci zemních strojů včetně demoličních souprav musí být stanoven tzv. ohrožený prostor (max. dosah stroje + 2 m), v tomto se nesmí zdržovat osoby, prostor mus</w:t>
      </w:r>
      <w:r>
        <w:rPr>
          <w:rFonts w:ascii="Arial Narrow" w:hAnsi="Arial Narrow"/>
          <w:color w:val="000000"/>
          <w:sz w:val="22"/>
          <w:szCs w:val="22"/>
        </w:rPr>
        <w:t>í být střežen proti vstupu osob včetně vyloučení dopravy, dále je nutno bezpečně zajistit vstupy do bourané stavby jakož i na jednotlivá pracoviště a přijmout nezbytná opatření k ochraně veřejného zájmu, jenž by mohl být těmito pracemi ohrožen</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 xml:space="preserve">výkopy a místa s nebezpečím pádu osob do hloubky/výkopu musí být zajištěny pevnými zábranami, nejlépe systémovým oplocením proti pádu osob do hloubky, oplocení musí být řádně označeno - </w:t>
      </w:r>
      <w:proofErr w:type="spellStart"/>
      <w:proofErr w:type="gramStart"/>
      <w:r w:rsidRPr="0021492E">
        <w:rPr>
          <w:rFonts w:ascii="Arial Narrow" w:hAnsi="Arial Narrow"/>
          <w:color w:val="000000"/>
          <w:sz w:val="22"/>
          <w:szCs w:val="22"/>
        </w:rPr>
        <w:t>popř.osvětleno</w:t>
      </w:r>
      <w:proofErr w:type="spellEnd"/>
      <w:proofErr w:type="gramEnd"/>
      <w:r w:rsidRPr="0021492E">
        <w:rPr>
          <w:rFonts w:ascii="Arial Narrow" w:hAnsi="Arial Narrow"/>
          <w:color w:val="000000"/>
          <w:sz w:val="22"/>
          <w:szCs w:val="22"/>
        </w:rPr>
        <w:t>, aby bylo viditelné i za snížené viditelnosti</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bourací práce nesmí být zahájeny, pokud k tomu nebyl osobou určenou zhotovitelem vydán písemný příkaz a pokud nebylo pracoviště vybaveno pomocnými konstrukcemi, materiálem a pomůckami stanovenými v technologickém postupu,</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jsou-li v průběhu bouracích prací zjištěny skutečnosti, které nebyly průzkumem odhaleny, zajistí zhotovitel bez zbytečného odkladu přizpůsobení technologického postupu těmto skutečnostem tak, aby vždy byla zajištěna bezpečnost prováděných prací,</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bourací práce nesmí být přerušeny, pokud není zajištěna stabilita těch částí bourané konstrukce, které nebyly</w:t>
      </w:r>
      <w:r w:rsidRPr="0021492E">
        <w:rPr>
          <w:rFonts w:ascii="Arial Narrow" w:hAnsi="Arial Narrow"/>
          <w:color w:val="002060"/>
          <w:sz w:val="22"/>
          <w:szCs w:val="22"/>
        </w:rPr>
        <w:t xml:space="preserve"> </w:t>
      </w:r>
      <w:r w:rsidRPr="0021492E">
        <w:rPr>
          <w:rFonts w:ascii="Arial Narrow" w:hAnsi="Arial Narrow"/>
          <w:color w:val="000000"/>
          <w:sz w:val="22"/>
          <w:szCs w:val="22"/>
        </w:rPr>
        <w:t>dosud strženy. Tento požadavek platí i v případě neplánovaného přerušení bouracích prací například z důvodu náhlého zhoršení povětrnostní situace,</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 xml:space="preserve">průběhem demolice nesmí být zamezeno možnému protipožárnímu zásahu,  </w:t>
      </w:r>
    </w:p>
    <w:p w:rsidR="00FF147B" w:rsidRPr="0021492E" w:rsidRDefault="00FF147B" w:rsidP="00FF147B">
      <w:pPr>
        <w:numPr>
          <w:ilvl w:val="0"/>
          <w:numId w:val="41"/>
        </w:numPr>
        <w:autoSpaceDE w:val="0"/>
        <w:autoSpaceDN w:val="0"/>
        <w:adjustRightInd w:val="0"/>
        <w:spacing w:before="0"/>
        <w:jc w:val="both"/>
        <w:rPr>
          <w:rFonts w:ascii="Arial Narrow" w:hAnsi="Arial Narrow"/>
          <w:color w:val="000000"/>
          <w:sz w:val="22"/>
          <w:szCs w:val="22"/>
        </w:rPr>
      </w:pPr>
      <w:r w:rsidRPr="0021492E">
        <w:rPr>
          <w:rFonts w:ascii="Arial Narrow" w:hAnsi="Arial Narrow"/>
          <w:color w:val="000000"/>
          <w:sz w:val="22"/>
          <w:szCs w:val="22"/>
        </w:rPr>
        <w:t>důsledně dodržovat a nenarušit těžkou mechanizací ochranné pásma energetických zdrojů</w:t>
      </w:r>
    </w:p>
    <w:p w:rsidR="00FF147B" w:rsidRPr="0021492E" w:rsidRDefault="00FF147B" w:rsidP="00FF147B">
      <w:pPr>
        <w:numPr>
          <w:ilvl w:val="0"/>
          <w:numId w:val="41"/>
        </w:numPr>
        <w:autoSpaceDE w:val="0"/>
        <w:autoSpaceDN w:val="0"/>
        <w:adjustRightInd w:val="0"/>
        <w:spacing w:before="0"/>
        <w:jc w:val="both"/>
        <w:rPr>
          <w:rFonts w:ascii="Arial Narrow" w:hAnsi="Arial Narrow"/>
          <w:color w:val="000000"/>
          <w:sz w:val="22"/>
          <w:szCs w:val="22"/>
        </w:rPr>
      </w:pPr>
      <w:r w:rsidRPr="0021492E">
        <w:rPr>
          <w:rFonts w:ascii="Arial Narrow" w:hAnsi="Arial Narrow"/>
          <w:color w:val="000000"/>
          <w:sz w:val="22"/>
          <w:szCs w:val="22"/>
        </w:rPr>
        <w:t xml:space="preserve">důsledně dbát zajištění bezpečné manipulace s břemeny </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instalace informačního značení BOZP podél pracovního úseku demolice, vstupy staveniště musí být označeny tabulkami zakazující vstup nepovolaných osob na staveniště-pracovní úsek demolice (bouracích prací) a informacemi o možném ohrožení osob prováděním prací</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v rámci pracovního postupu bude uvedena odpovědná osoba, která bude vykonávat trvalý dozor nad průběhem bouracích prací, která bude kompetentní k tomu vydat okamžitý příkaz k přerušení bouracích prací,</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lastRenderedPageBreak/>
        <w:t>zhotovitel zabezpečí minimalizování-eliminaci prašnosti při demoličních/bouracích pracích (</w:t>
      </w:r>
      <w:proofErr w:type="spellStart"/>
      <w:proofErr w:type="gramStart"/>
      <w:r w:rsidRPr="0021492E">
        <w:rPr>
          <w:rFonts w:ascii="Arial Narrow" w:hAnsi="Arial Narrow"/>
          <w:color w:val="000000"/>
          <w:sz w:val="22"/>
          <w:szCs w:val="22"/>
        </w:rPr>
        <w:t>např.kropení</w:t>
      </w:r>
      <w:proofErr w:type="spellEnd"/>
      <w:proofErr w:type="gramEnd"/>
      <w:r w:rsidRPr="0021492E">
        <w:rPr>
          <w:rFonts w:ascii="Arial Narrow" w:hAnsi="Arial Narrow"/>
          <w:color w:val="000000"/>
          <w:sz w:val="22"/>
          <w:szCs w:val="22"/>
        </w:rPr>
        <w:t xml:space="preserve"> nebo mlžením vodou, instalací plného – neprůhledného oplocení, minimalizace prašnosti bude řešena s ohledem na specifiku místa bourání-demolice blízkost ochranných pásem </w:t>
      </w:r>
      <w:proofErr w:type="spellStart"/>
      <w:r w:rsidRPr="0021492E">
        <w:rPr>
          <w:rFonts w:ascii="Arial Narrow" w:hAnsi="Arial Narrow"/>
          <w:color w:val="000000"/>
          <w:sz w:val="22"/>
          <w:szCs w:val="22"/>
        </w:rPr>
        <w:t>el.vedení</w:t>
      </w:r>
      <w:proofErr w:type="spellEnd"/>
      <w:r w:rsidRPr="0021492E">
        <w:rPr>
          <w:rFonts w:ascii="Arial Narrow" w:hAnsi="Arial Narrow"/>
          <w:color w:val="000000"/>
          <w:sz w:val="22"/>
          <w:szCs w:val="22"/>
        </w:rPr>
        <w:t>, atd.)</w:t>
      </w:r>
    </w:p>
    <w:p w:rsidR="00FF147B" w:rsidRPr="0021492E" w:rsidRDefault="00FF147B" w:rsidP="00FF147B">
      <w:pPr>
        <w:numPr>
          <w:ilvl w:val="0"/>
          <w:numId w:val="41"/>
        </w:numPr>
        <w:spacing w:before="0"/>
        <w:jc w:val="both"/>
        <w:rPr>
          <w:rFonts w:ascii="Arial Narrow" w:hAnsi="Arial Narrow"/>
          <w:color w:val="000000"/>
          <w:sz w:val="22"/>
          <w:szCs w:val="22"/>
        </w:rPr>
      </w:pPr>
      <w:r w:rsidRPr="0021492E">
        <w:rPr>
          <w:rFonts w:ascii="Arial Narrow" w:hAnsi="Arial Narrow"/>
          <w:color w:val="000000"/>
          <w:sz w:val="22"/>
          <w:szCs w:val="22"/>
        </w:rPr>
        <w:t>práce nad vodním tokem, nutnost sledování povodňové aktivity,</w:t>
      </w:r>
    </w:p>
    <w:p w:rsidR="00FF147B" w:rsidRPr="0021492E" w:rsidRDefault="00FF147B" w:rsidP="00FF147B">
      <w:pPr>
        <w:numPr>
          <w:ilvl w:val="0"/>
          <w:numId w:val="41"/>
        </w:numPr>
        <w:spacing w:before="0"/>
        <w:jc w:val="both"/>
        <w:rPr>
          <w:rFonts w:ascii="Arial Narrow" w:hAnsi="Arial Narrow"/>
          <w:color w:val="000000"/>
          <w:sz w:val="22"/>
          <w:szCs w:val="22"/>
        </w:rPr>
      </w:pPr>
      <w:r>
        <w:rPr>
          <w:rFonts w:ascii="Arial Narrow" w:hAnsi="Arial Narrow"/>
          <w:color w:val="000000"/>
          <w:sz w:val="22"/>
          <w:szCs w:val="22"/>
        </w:rPr>
        <w:t xml:space="preserve">provádění </w:t>
      </w:r>
      <w:r w:rsidRPr="0021492E">
        <w:rPr>
          <w:rFonts w:ascii="Arial Narrow" w:hAnsi="Arial Narrow"/>
          <w:color w:val="000000"/>
          <w:sz w:val="22"/>
          <w:szCs w:val="22"/>
        </w:rPr>
        <w:t>montážní</w:t>
      </w:r>
      <w:r>
        <w:rPr>
          <w:rFonts w:ascii="Arial Narrow" w:hAnsi="Arial Narrow"/>
          <w:color w:val="000000"/>
          <w:sz w:val="22"/>
          <w:szCs w:val="22"/>
        </w:rPr>
        <w:t>ch</w:t>
      </w:r>
      <w:r w:rsidRPr="0021492E">
        <w:rPr>
          <w:rFonts w:ascii="Arial Narrow" w:hAnsi="Arial Narrow"/>
          <w:color w:val="000000"/>
          <w:sz w:val="22"/>
          <w:szCs w:val="22"/>
        </w:rPr>
        <w:t xml:space="preserve"> / demontážní</w:t>
      </w:r>
      <w:r>
        <w:rPr>
          <w:rFonts w:ascii="Arial Narrow" w:hAnsi="Arial Narrow"/>
          <w:color w:val="000000"/>
          <w:sz w:val="22"/>
          <w:szCs w:val="22"/>
        </w:rPr>
        <w:t>ch</w:t>
      </w:r>
      <w:r w:rsidRPr="0021492E">
        <w:rPr>
          <w:rFonts w:ascii="Arial Narrow" w:hAnsi="Arial Narrow"/>
          <w:color w:val="000000"/>
          <w:sz w:val="22"/>
          <w:szCs w:val="22"/>
        </w:rPr>
        <w:t xml:space="preserve"> / bou</w:t>
      </w:r>
      <w:r>
        <w:rPr>
          <w:rFonts w:ascii="Arial Narrow" w:hAnsi="Arial Narrow"/>
          <w:color w:val="000000"/>
          <w:sz w:val="22"/>
          <w:szCs w:val="22"/>
        </w:rPr>
        <w:t xml:space="preserve">racích prací </w:t>
      </w:r>
      <w:r w:rsidRPr="0021492E">
        <w:rPr>
          <w:rFonts w:ascii="Arial Narrow" w:hAnsi="Arial Narrow"/>
          <w:color w:val="000000"/>
          <w:sz w:val="22"/>
          <w:szCs w:val="22"/>
        </w:rPr>
        <w:t>v blízkosti vodních toků, nebezpečí utonutí – zákaz provádění prací osamoceně, vybavení pracoviště prostředky pro záchranu tonoucích osob, vybavení volných okrajů konstrukcí ochranným zábradlím proti pádu osob do vody,</w:t>
      </w:r>
    </w:p>
    <w:p w:rsidR="00FF147B" w:rsidRPr="0021492E" w:rsidRDefault="00FF147B" w:rsidP="00FF147B">
      <w:pPr>
        <w:jc w:val="both"/>
        <w:rPr>
          <w:rFonts w:ascii="Arial Narrow" w:hAnsi="Arial Narrow"/>
          <w:color w:val="000000"/>
          <w:sz w:val="22"/>
          <w:szCs w:val="22"/>
        </w:rPr>
      </w:pPr>
      <w:r w:rsidRPr="0021492E">
        <w:rPr>
          <w:rFonts w:ascii="Arial Narrow" w:hAnsi="Arial Narrow"/>
          <w:color w:val="000000"/>
          <w:sz w:val="22"/>
          <w:szCs w:val="22"/>
        </w:rPr>
        <w:t>ZS – demolice bude po obvodu oploceno systémovým oplocením o výšce min.1,8m , systémové oplocení musí být zajištěno proti nechtěnému pohybu způsobené větrem (riziko pádu do komunikace), systémové oplocení instalovat tak, aby tvořilo celek a nevznikaly nežádoucí průchody za ohrazený prostor, do průchodu neumisťovat žádný materiál, který není stabilně upevněn tak, aby neohrozil jeho pád/sesutí, atd.).</w:t>
      </w:r>
    </w:p>
    <w:p w:rsidR="00FF147B" w:rsidRPr="0021492E" w:rsidRDefault="00FF147B" w:rsidP="00FF147B">
      <w:pPr>
        <w:autoSpaceDE w:val="0"/>
        <w:autoSpaceDN w:val="0"/>
        <w:adjustRightInd w:val="0"/>
        <w:jc w:val="both"/>
        <w:rPr>
          <w:rFonts w:ascii="Arial Narrow" w:hAnsi="Arial Narrow"/>
          <w:color w:val="000000"/>
          <w:sz w:val="22"/>
          <w:szCs w:val="22"/>
        </w:rPr>
      </w:pPr>
      <w:r w:rsidRPr="0021492E">
        <w:rPr>
          <w:rFonts w:ascii="Arial Narrow" w:hAnsi="Arial Narrow"/>
          <w:color w:val="000000"/>
          <w:sz w:val="22"/>
          <w:szCs w:val="22"/>
        </w:rPr>
        <w:t>Při bouracích pracích je třeba dbát zvýšené opatrnosti.</w:t>
      </w:r>
    </w:p>
    <w:p w:rsidR="00FF147B" w:rsidRPr="0021492E" w:rsidRDefault="00FF147B" w:rsidP="00FF147B">
      <w:pPr>
        <w:jc w:val="both"/>
        <w:rPr>
          <w:rFonts w:ascii="Arial Narrow" w:hAnsi="Arial Narrow"/>
          <w:sz w:val="22"/>
          <w:szCs w:val="22"/>
        </w:rPr>
      </w:pPr>
      <w:r w:rsidRPr="0021492E">
        <w:rPr>
          <w:rFonts w:ascii="Arial Narrow" w:hAnsi="Arial Narrow"/>
          <w:sz w:val="22"/>
          <w:szCs w:val="22"/>
        </w:rPr>
        <w:t>Budou splněny další požadavky Příloha č. 3, část XII NV č. 591/2006 Sb.</w:t>
      </w:r>
    </w:p>
    <w:p w:rsidR="00FF147B" w:rsidRPr="0086741F" w:rsidRDefault="00FF147B" w:rsidP="00FF147B">
      <w:pPr>
        <w:pStyle w:val="Nadpis2"/>
        <w:numPr>
          <w:ilvl w:val="0"/>
          <w:numId w:val="0"/>
        </w:numPr>
        <w:ind w:left="705" w:hanging="705"/>
        <w:jc w:val="both"/>
        <w:rPr>
          <w:rFonts w:ascii="Arial Narrow" w:hAnsi="Arial Narrow"/>
        </w:rPr>
      </w:pPr>
      <w:bookmarkStart w:id="140" w:name="_Toc469594250"/>
      <w:bookmarkStart w:id="141" w:name="_Toc514129710"/>
      <w:bookmarkStart w:id="142" w:name="_Toc7780854"/>
      <w:bookmarkStart w:id="143" w:name="_Toc49948982"/>
      <w:r w:rsidRPr="004D0C3B">
        <w:rPr>
          <w:rFonts w:ascii="Arial Narrow" w:hAnsi="Arial Narrow"/>
        </w:rPr>
        <w:t>n)</w:t>
      </w:r>
      <w:r w:rsidRPr="004D0C3B">
        <w:rPr>
          <w:rFonts w:ascii="Arial Narrow" w:hAnsi="Arial Narrow"/>
        </w:rPr>
        <w:tab/>
        <w:t>Řešení montáže stropů</w:t>
      </w:r>
      <w:bookmarkEnd w:id="140"/>
      <w:bookmarkEnd w:id="141"/>
      <w:r w:rsidRPr="004D0C3B">
        <w:rPr>
          <w:rFonts w:ascii="Arial Narrow" w:hAnsi="Arial Narrow"/>
        </w:rPr>
        <w:t xml:space="preserve"> včetně pomocných konstrukcí, opatření zajištění bezpečné a zdraví neohrožující </w:t>
      </w:r>
      <w:r w:rsidRPr="0086741F">
        <w:rPr>
          <w:rFonts w:ascii="Arial Narrow" w:hAnsi="Arial Narrow"/>
        </w:rPr>
        <w:t>práce ve výšce po obvodu a v místě montáže, doprava materiálu, zajištění pod prací ve výšce</w:t>
      </w:r>
      <w:bookmarkEnd w:id="142"/>
      <w:bookmarkEnd w:id="143"/>
    </w:p>
    <w:p w:rsidR="00FF147B" w:rsidRPr="0086741F" w:rsidRDefault="00FF147B" w:rsidP="00FF147B">
      <w:pPr>
        <w:rPr>
          <w:rFonts w:ascii="Arial Narrow" w:hAnsi="Arial Narrow"/>
          <w:sz w:val="22"/>
          <w:szCs w:val="22"/>
        </w:rPr>
      </w:pPr>
      <w:r w:rsidRPr="0086741F">
        <w:rPr>
          <w:rFonts w:ascii="Arial Narrow" w:hAnsi="Arial Narrow"/>
          <w:sz w:val="22"/>
          <w:szCs w:val="22"/>
        </w:rPr>
        <w:t>Netýká se.</w:t>
      </w:r>
    </w:p>
    <w:p w:rsidR="00FF147B" w:rsidRPr="006E6677" w:rsidRDefault="00FF147B" w:rsidP="00FF147B">
      <w:pPr>
        <w:pStyle w:val="Nadpis2"/>
        <w:numPr>
          <w:ilvl w:val="0"/>
          <w:numId w:val="0"/>
        </w:numPr>
        <w:ind w:left="705" w:hanging="705"/>
        <w:jc w:val="both"/>
        <w:rPr>
          <w:rFonts w:ascii="Arial Narrow" w:hAnsi="Arial Narrow"/>
        </w:rPr>
      </w:pPr>
      <w:bookmarkStart w:id="144" w:name="_Toc514129711"/>
      <w:bookmarkStart w:id="145" w:name="_Toc7780855"/>
      <w:bookmarkStart w:id="146" w:name="_Toc49948983"/>
      <w:r w:rsidRPr="0086741F">
        <w:rPr>
          <w:rFonts w:ascii="Arial Narrow" w:hAnsi="Arial Narrow"/>
        </w:rPr>
        <w:t>o)</w:t>
      </w:r>
      <w:r w:rsidRPr="0086741F">
        <w:rPr>
          <w:rFonts w:ascii="Arial Narrow" w:hAnsi="Arial Narrow"/>
        </w:rPr>
        <w:tab/>
        <w:t>Postupy pro</w:t>
      </w:r>
      <w:r w:rsidRPr="006E6677">
        <w:rPr>
          <w:rFonts w:ascii="Arial Narrow" w:hAnsi="Arial Narrow"/>
        </w:rPr>
        <w:t xml:space="preserve"> práce ve výškách</w:t>
      </w:r>
      <w:r>
        <w:rPr>
          <w:rFonts w:ascii="Arial Narrow" w:hAnsi="Arial Narrow"/>
        </w:rPr>
        <w:t xml:space="preserve"> řešící způsob zajištění proti pádu na volném okraji, proti sklouznutí, proti propadnutí střešní konstrukcí, doprava materiálu, konkrétní způsob zajištění prací ve výšce; při navrhování osobního zajištění osob určit systém zachycení proti pádu, včetně určení způsobu kotvení pro zajištění osob proti pádu, včetně určení způsobu kotvení pro zajištění osob proti pádu OOPP, pokud nebylo možné přednostně užít prostředků kolektivní ochrany před prostředky osobní ochrany</w:t>
      </w:r>
      <w:bookmarkEnd w:id="144"/>
      <w:bookmarkEnd w:id="145"/>
      <w:bookmarkEnd w:id="146"/>
      <w:r w:rsidRPr="006E6677">
        <w:rPr>
          <w:rFonts w:ascii="Arial Narrow" w:hAnsi="Arial Narrow"/>
        </w:rPr>
        <w:t xml:space="preserve"> </w:t>
      </w:r>
    </w:p>
    <w:p w:rsidR="00FF147B" w:rsidRPr="007F2A4A" w:rsidRDefault="00FF147B" w:rsidP="00FF147B">
      <w:pPr>
        <w:autoSpaceDE w:val="0"/>
        <w:autoSpaceDN w:val="0"/>
        <w:adjustRightInd w:val="0"/>
        <w:jc w:val="both"/>
        <w:rPr>
          <w:rFonts w:ascii="Arial Narrow" w:hAnsi="Arial Narrow"/>
          <w:sz w:val="22"/>
          <w:szCs w:val="22"/>
        </w:rPr>
      </w:pPr>
      <w:r w:rsidRPr="007F2A4A">
        <w:rPr>
          <w:rFonts w:ascii="Arial Narrow" w:hAnsi="Arial Narrow"/>
          <w:sz w:val="22"/>
          <w:szCs w:val="22"/>
        </w:rPr>
        <w:t xml:space="preserve">Práce ve výškách a nad volnou hloubkou mohou být prováděny pouze za podmínky dodržení požadavku NV č. 362/2005 </w:t>
      </w:r>
      <w:proofErr w:type="spellStart"/>
      <w:proofErr w:type="gramStart"/>
      <w:r w:rsidRPr="007F2A4A">
        <w:rPr>
          <w:rFonts w:ascii="Arial Narrow" w:hAnsi="Arial Narrow"/>
          <w:sz w:val="22"/>
          <w:szCs w:val="22"/>
        </w:rPr>
        <w:t>Sb.v</w:t>
      </w:r>
      <w:proofErr w:type="spellEnd"/>
      <w:r w:rsidRPr="007F2A4A">
        <w:rPr>
          <w:rFonts w:ascii="Arial Narrow" w:hAnsi="Arial Narrow"/>
          <w:sz w:val="22"/>
          <w:szCs w:val="22"/>
        </w:rPr>
        <w:t xml:space="preserve"> platném</w:t>
      </w:r>
      <w:proofErr w:type="gramEnd"/>
      <w:r w:rsidRPr="007F2A4A">
        <w:rPr>
          <w:rFonts w:ascii="Arial Narrow" w:hAnsi="Arial Narrow"/>
          <w:sz w:val="22"/>
          <w:szCs w:val="22"/>
        </w:rPr>
        <w:t xml:space="preserve"> znění. </w:t>
      </w:r>
    </w:p>
    <w:p w:rsidR="00FF147B" w:rsidRPr="007F2A4A" w:rsidRDefault="00FF147B" w:rsidP="00FF147B">
      <w:pPr>
        <w:ind w:left="705" w:hanging="705"/>
        <w:jc w:val="both"/>
        <w:rPr>
          <w:rFonts w:ascii="Arial Narrow" w:hAnsi="Arial Narrow"/>
          <w:color w:val="000000"/>
          <w:sz w:val="22"/>
          <w:szCs w:val="22"/>
        </w:rPr>
      </w:pPr>
      <w:r w:rsidRPr="007F2A4A">
        <w:rPr>
          <w:rFonts w:ascii="Arial Narrow" w:hAnsi="Arial Narrow"/>
          <w:color w:val="000000"/>
          <w:sz w:val="22"/>
          <w:szCs w:val="22"/>
        </w:rPr>
        <w:t xml:space="preserve">- </w:t>
      </w:r>
      <w:r w:rsidRPr="007F2A4A">
        <w:rPr>
          <w:rFonts w:ascii="Arial Narrow" w:hAnsi="Arial Narrow"/>
          <w:color w:val="000000"/>
          <w:sz w:val="22"/>
          <w:szCs w:val="22"/>
        </w:rPr>
        <w:tab/>
        <w:t>práce ve výšce musí být prováděny přednostně z pojízdných zdvihacích pracovních plošin / řádně zajištěné dočasné stavební konstrukce – lešení, které musí odpovídat platné legislativě (ČSN EN 738101,738107,NV 362/2005 Sb., ČSN EN 128101, atd.), popř. za řádného použití OOPP proti pádu,</w:t>
      </w:r>
    </w:p>
    <w:p w:rsidR="00FF147B" w:rsidRPr="007F2A4A" w:rsidRDefault="00FF147B" w:rsidP="00FF147B">
      <w:pPr>
        <w:autoSpaceDE w:val="0"/>
        <w:autoSpaceDN w:val="0"/>
        <w:adjustRightInd w:val="0"/>
        <w:ind w:left="705" w:hanging="705"/>
        <w:jc w:val="both"/>
        <w:rPr>
          <w:rFonts w:ascii="Arial Narrow" w:hAnsi="Arial Narrow"/>
          <w:sz w:val="22"/>
          <w:szCs w:val="22"/>
        </w:rPr>
      </w:pPr>
      <w:r w:rsidRPr="007F2A4A">
        <w:rPr>
          <w:rFonts w:ascii="Arial Narrow" w:hAnsi="Arial Narrow"/>
          <w:sz w:val="22"/>
          <w:szCs w:val="22"/>
        </w:rPr>
        <w:t xml:space="preserve">- </w:t>
      </w:r>
      <w:r w:rsidRPr="007F2A4A">
        <w:rPr>
          <w:rFonts w:ascii="Arial Narrow" w:hAnsi="Arial Narrow"/>
          <w:sz w:val="22"/>
          <w:szCs w:val="22"/>
        </w:rPr>
        <w:tab/>
        <w:t>pracovníci budou zajištěni proti pádu</w:t>
      </w:r>
      <w:r>
        <w:rPr>
          <w:rFonts w:ascii="Arial Narrow" w:hAnsi="Arial Narrow"/>
          <w:sz w:val="22"/>
          <w:szCs w:val="22"/>
        </w:rPr>
        <w:t xml:space="preserve"> přednostně</w:t>
      </w:r>
      <w:r w:rsidRPr="007F2A4A">
        <w:rPr>
          <w:rFonts w:ascii="Arial Narrow" w:hAnsi="Arial Narrow"/>
          <w:sz w:val="22"/>
          <w:szCs w:val="22"/>
        </w:rPr>
        <w:t xml:space="preserve"> kolektivní ochranou, např. technickou konstrukcí (lešení, ochranné zábradlí a ohrazení, poklopy, záchytná lešení, ohrazení nebo sítě, dočasné stavební konstrukce např. lešení nebo plošiny), pokud nelze dosáhnout opatření kolektivní ochranou, použijí se ochranné osobní pracovní prostředky (ve výjimečných situacích), např. zajišťovací systém proti pádu se zatahovacím zachycovačem pádu, budou splněny další požadavky NV č. 362/2005 Sb.,</w:t>
      </w:r>
    </w:p>
    <w:p w:rsidR="00FF147B" w:rsidRPr="007F2A4A" w:rsidRDefault="00FF147B" w:rsidP="00FF147B">
      <w:pPr>
        <w:autoSpaceDE w:val="0"/>
        <w:autoSpaceDN w:val="0"/>
        <w:adjustRightInd w:val="0"/>
        <w:ind w:left="705" w:hanging="705"/>
        <w:jc w:val="both"/>
        <w:rPr>
          <w:rFonts w:ascii="Arial Narrow" w:hAnsi="Arial Narrow"/>
          <w:color w:val="000000"/>
          <w:sz w:val="22"/>
          <w:szCs w:val="22"/>
        </w:rPr>
      </w:pPr>
      <w:r w:rsidRPr="007F2A4A">
        <w:rPr>
          <w:rFonts w:ascii="Arial Narrow" w:hAnsi="Arial Narrow"/>
          <w:color w:val="000000"/>
          <w:sz w:val="22"/>
          <w:szCs w:val="22"/>
        </w:rPr>
        <w:t xml:space="preserve">- </w:t>
      </w:r>
      <w:r w:rsidRPr="007F2A4A">
        <w:rPr>
          <w:rFonts w:ascii="Arial Narrow" w:hAnsi="Arial Narrow"/>
          <w:color w:val="000000"/>
          <w:sz w:val="22"/>
          <w:szCs w:val="22"/>
        </w:rPr>
        <w:tab/>
        <w:t>neprovádět souběžné práce ve výšce a ostatní práce v ohroženém prostoru pod místem práce ve výšce, (svařování a bednění pod místem svařování, atd.),</w:t>
      </w:r>
    </w:p>
    <w:p w:rsidR="00FF147B" w:rsidRPr="007F2A4A" w:rsidRDefault="00FF147B" w:rsidP="00FF147B">
      <w:pPr>
        <w:autoSpaceDE w:val="0"/>
        <w:autoSpaceDN w:val="0"/>
        <w:adjustRightInd w:val="0"/>
        <w:ind w:left="705" w:hanging="705"/>
        <w:jc w:val="both"/>
        <w:rPr>
          <w:rFonts w:ascii="Arial Narrow" w:hAnsi="Arial Narrow"/>
          <w:sz w:val="22"/>
          <w:szCs w:val="22"/>
        </w:rPr>
      </w:pPr>
      <w:r w:rsidRPr="007F2A4A">
        <w:rPr>
          <w:rFonts w:ascii="Arial Narrow" w:hAnsi="Arial Narrow"/>
          <w:bCs/>
          <w:sz w:val="22"/>
          <w:szCs w:val="22"/>
        </w:rPr>
        <w:t>-</w:t>
      </w:r>
      <w:r w:rsidRPr="007F2A4A">
        <w:rPr>
          <w:rFonts w:ascii="Arial Narrow" w:hAnsi="Arial Narrow"/>
          <w:bCs/>
          <w:sz w:val="22"/>
          <w:szCs w:val="22"/>
        </w:rPr>
        <w:tab/>
        <w:t>prostory, nad kterými se pracuje a z nichž hrozí riziko pádu osob nebo předmětu je nutné vždy bezpečně zajistit,</w:t>
      </w:r>
      <w:r w:rsidRPr="007F2A4A">
        <w:rPr>
          <w:rFonts w:ascii="Arial Narrow" w:hAnsi="Arial Narrow"/>
          <w:sz w:val="22"/>
          <w:szCs w:val="22"/>
        </w:rPr>
        <w:t xml:space="preserve"> minimální rozsah tohoto ohroženého prostoru a možné způsoby jeho zajištění definuje „Příloha č. 5 NV č. 362/2005 Sb.“,</w:t>
      </w:r>
    </w:p>
    <w:p w:rsidR="00FF147B" w:rsidRPr="007F2A4A" w:rsidRDefault="00FF147B" w:rsidP="00FF147B">
      <w:pPr>
        <w:autoSpaceDE w:val="0"/>
        <w:autoSpaceDN w:val="0"/>
        <w:adjustRightInd w:val="0"/>
        <w:jc w:val="both"/>
        <w:rPr>
          <w:rFonts w:ascii="Arial Narrow" w:hAnsi="Arial Narrow"/>
          <w:sz w:val="22"/>
          <w:szCs w:val="22"/>
        </w:rPr>
      </w:pPr>
      <w:r w:rsidRPr="007F2A4A">
        <w:rPr>
          <w:rFonts w:ascii="Arial Narrow" w:hAnsi="Arial Narrow"/>
          <w:sz w:val="22"/>
          <w:szCs w:val="22"/>
        </w:rPr>
        <w:t xml:space="preserve">- </w:t>
      </w:r>
      <w:r w:rsidRPr="007F2A4A">
        <w:rPr>
          <w:rFonts w:ascii="Arial Narrow" w:hAnsi="Arial Narrow"/>
          <w:sz w:val="22"/>
          <w:szCs w:val="22"/>
        </w:rPr>
        <w:tab/>
        <w:t>budou splněny další požadavky NV č. 362/2005 Sb.,</w:t>
      </w:r>
    </w:p>
    <w:p w:rsidR="00FF147B" w:rsidRPr="007F2A4A" w:rsidRDefault="00FF147B" w:rsidP="00FF147B">
      <w:pPr>
        <w:autoSpaceDE w:val="0"/>
        <w:autoSpaceDN w:val="0"/>
        <w:adjustRightInd w:val="0"/>
        <w:ind w:left="705" w:hanging="705"/>
        <w:jc w:val="both"/>
        <w:rPr>
          <w:rFonts w:ascii="Arial Narrow" w:hAnsi="Arial Narrow"/>
          <w:color w:val="000000"/>
          <w:sz w:val="22"/>
          <w:szCs w:val="22"/>
        </w:rPr>
      </w:pPr>
      <w:r w:rsidRPr="007F2A4A">
        <w:rPr>
          <w:rFonts w:ascii="Arial Narrow" w:hAnsi="Arial Narrow"/>
          <w:color w:val="000000"/>
          <w:sz w:val="22"/>
          <w:szCs w:val="22"/>
        </w:rPr>
        <w:t>-</w:t>
      </w:r>
      <w:r w:rsidRPr="007F2A4A">
        <w:rPr>
          <w:rFonts w:ascii="Arial Narrow" w:hAnsi="Arial Narrow"/>
          <w:color w:val="000000"/>
          <w:sz w:val="22"/>
          <w:szCs w:val="22"/>
        </w:rPr>
        <w:tab/>
        <w:t xml:space="preserve">zhotovitel zabezpečí proškolení osob pro práce ve výšce / nad volnou </w:t>
      </w:r>
      <w:proofErr w:type="gramStart"/>
      <w:r w:rsidRPr="007F2A4A">
        <w:rPr>
          <w:rFonts w:ascii="Arial Narrow" w:hAnsi="Arial Narrow"/>
          <w:color w:val="000000"/>
          <w:sz w:val="22"/>
          <w:szCs w:val="22"/>
        </w:rPr>
        <w:t>hloubkou  / systém</w:t>
      </w:r>
      <w:proofErr w:type="gramEnd"/>
      <w:r w:rsidRPr="007F2A4A">
        <w:rPr>
          <w:rFonts w:ascii="Arial Narrow" w:hAnsi="Arial Narrow"/>
          <w:color w:val="000000"/>
          <w:sz w:val="22"/>
          <w:szCs w:val="22"/>
        </w:rPr>
        <w:t xml:space="preserve"> zachycení pádu</w:t>
      </w:r>
      <w:r w:rsidRPr="007F2A4A">
        <w:rPr>
          <w:rFonts w:ascii="Arial Narrow" w:hAnsi="Arial Narrow"/>
          <w:color w:val="000000"/>
          <w:sz w:val="22"/>
          <w:szCs w:val="22"/>
        </w:rPr>
        <w:tab/>
        <w:t>- OOPP, seznam osob proškolených vč. řídícího pracovníka zhotovitele pro danou pracovní skupinu bude uložen u stavbyvedoucího,</w:t>
      </w:r>
    </w:p>
    <w:p w:rsidR="00FF147B" w:rsidRPr="007F2A4A" w:rsidRDefault="00FF147B" w:rsidP="00FF147B">
      <w:pPr>
        <w:autoSpaceDE w:val="0"/>
        <w:autoSpaceDN w:val="0"/>
        <w:adjustRightInd w:val="0"/>
        <w:ind w:left="705" w:hanging="705"/>
        <w:jc w:val="both"/>
        <w:rPr>
          <w:rFonts w:ascii="Arial Narrow" w:hAnsi="Arial Narrow"/>
          <w:i/>
          <w:sz w:val="22"/>
          <w:szCs w:val="22"/>
        </w:rPr>
      </w:pPr>
      <w:r w:rsidRPr="007F2A4A">
        <w:rPr>
          <w:rFonts w:ascii="Arial Narrow" w:hAnsi="Arial Narrow"/>
          <w:color w:val="000000"/>
          <w:sz w:val="22"/>
          <w:szCs w:val="22"/>
        </w:rPr>
        <w:t>-</w:t>
      </w:r>
      <w:r w:rsidRPr="007F2A4A">
        <w:rPr>
          <w:rFonts w:ascii="Arial Narrow" w:hAnsi="Arial Narrow"/>
          <w:color w:val="000000"/>
          <w:sz w:val="22"/>
          <w:szCs w:val="22"/>
        </w:rPr>
        <w:tab/>
      </w:r>
      <w:r w:rsidRPr="007F2A4A">
        <w:rPr>
          <w:rFonts w:ascii="Arial Narrow" w:hAnsi="Arial Narrow"/>
          <w:i/>
          <w:sz w:val="22"/>
          <w:szCs w:val="22"/>
        </w:rPr>
        <w:t>veškeré dočasné stavební konstrukce je nutné prokazatelným způsobem kontrolovat, o provedené kontrole provádět pravidelné zápisy např. zápisem do SD, (dočasné stavební konstrukce musí být podrobovány pravidelným odborným prohlídkám způsobem a v intervalech stanovených v průvodní dokumentaci),</w:t>
      </w:r>
    </w:p>
    <w:p w:rsidR="00FF147B" w:rsidRPr="007F2A4A" w:rsidRDefault="00FF147B" w:rsidP="00FF147B">
      <w:pPr>
        <w:autoSpaceDE w:val="0"/>
        <w:autoSpaceDN w:val="0"/>
        <w:adjustRightInd w:val="0"/>
        <w:jc w:val="both"/>
        <w:rPr>
          <w:rFonts w:ascii="Arial Narrow" w:hAnsi="Arial Narrow"/>
          <w:color w:val="000000"/>
          <w:sz w:val="22"/>
          <w:szCs w:val="22"/>
        </w:rPr>
      </w:pPr>
      <w:r w:rsidRPr="007F2A4A">
        <w:rPr>
          <w:rFonts w:ascii="Arial Narrow" w:hAnsi="Arial Narrow"/>
          <w:color w:val="000000"/>
          <w:sz w:val="22"/>
          <w:szCs w:val="22"/>
        </w:rPr>
        <w:t>-</w:t>
      </w:r>
      <w:r w:rsidRPr="007F2A4A">
        <w:rPr>
          <w:rFonts w:ascii="Arial Narrow" w:hAnsi="Arial Narrow"/>
          <w:color w:val="000000"/>
          <w:sz w:val="22"/>
          <w:szCs w:val="22"/>
        </w:rPr>
        <w:tab/>
        <w:t>vymezení a zajištění ohroženého prostoru pod místem práce ve výšce proti vstupu osob,</w:t>
      </w:r>
    </w:p>
    <w:p w:rsidR="00FF147B" w:rsidRPr="007F2A4A" w:rsidRDefault="00FF147B" w:rsidP="00FF147B">
      <w:pPr>
        <w:autoSpaceDE w:val="0"/>
        <w:autoSpaceDN w:val="0"/>
        <w:adjustRightInd w:val="0"/>
        <w:ind w:left="705" w:hanging="705"/>
        <w:jc w:val="both"/>
        <w:rPr>
          <w:rFonts w:ascii="Arial Narrow" w:hAnsi="Arial Narrow"/>
          <w:color w:val="000000"/>
          <w:sz w:val="22"/>
          <w:szCs w:val="22"/>
        </w:rPr>
      </w:pPr>
      <w:r w:rsidRPr="007F2A4A">
        <w:rPr>
          <w:rFonts w:ascii="Arial Narrow" w:hAnsi="Arial Narrow"/>
          <w:color w:val="000000"/>
          <w:sz w:val="22"/>
          <w:szCs w:val="22"/>
        </w:rPr>
        <w:lastRenderedPageBreak/>
        <w:t>-</w:t>
      </w:r>
      <w:r w:rsidRPr="007F2A4A">
        <w:rPr>
          <w:rFonts w:ascii="Arial Narrow" w:hAnsi="Arial Narrow"/>
          <w:color w:val="000000"/>
          <w:sz w:val="22"/>
          <w:szCs w:val="22"/>
        </w:rPr>
        <w:tab/>
        <w:t>instalace bezpečnostního informačního značení BOZP podél pracovního úseku, vstupy na staveniště musí být označeny tabulkami zakazujícími vstup nepovolaných osob na staveniště – pracovní úsek a informacemi o možném ohrožení osob prováděním prací,</w:t>
      </w:r>
    </w:p>
    <w:p w:rsidR="00FF147B" w:rsidRPr="007F2A4A" w:rsidRDefault="00FF147B" w:rsidP="00FF147B">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práce ve výšce budou přerušeny v následujících situacích: bouře, déšť, sněžení, námraza, silný vítr, dohlednost menší než 30 m, teplota pod – 10°C včetně,</w:t>
      </w:r>
    </w:p>
    <w:p w:rsidR="00FF147B" w:rsidRPr="007F2A4A" w:rsidRDefault="00FF147B" w:rsidP="00FF147B">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zhotovitelem bude zpracován postup pro vyproštění zaměstnance po pádu do tlumiče pádu a vyprošťovací prostředky budou trvale k dispozici v blízkosti prací prováděných pomocí individuálního zajištění,</w:t>
      </w:r>
    </w:p>
    <w:p w:rsidR="00FF147B" w:rsidRPr="007F2A4A" w:rsidRDefault="00FF147B" w:rsidP="00FF147B">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bude zajištěno poskytnutí první pomoci a opatření budou uvedena v traumatologickém plánu, se kterým budou všichni zúčastnění zaměstnanci prokazatelně seznámeni,</w:t>
      </w:r>
    </w:p>
    <w:p w:rsidR="00FF147B" w:rsidRPr="007F2A4A" w:rsidRDefault="00FF147B" w:rsidP="00FF147B">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při svařování a broušení ve výšce bude vždy posouzeno riziko možného poškození cizího nebo veřejného majetku pod takovým místem a bude vždy provedena maximální eliminace takového rizika, popř. budou takové práce přerušeny až do přijetí vyhovujících opatření,</w:t>
      </w:r>
    </w:p>
    <w:p w:rsidR="00FF147B" w:rsidRPr="007F2A4A" w:rsidRDefault="00FF147B" w:rsidP="00FF147B">
      <w:pPr>
        <w:ind w:left="705" w:hanging="705"/>
        <w:jc w:val="both"/>
        <w:rPr>
          <w:rFonts w:ascii="Arial Narrow" w:hAnsi="Arial Narrow"/>
          <w:sz w:val="22"/>
          <w:szCs w:val="22"/>
        </w:rPr>
      </w:pPr>
      <w:r w:rsidRPr="007F2A4A">
        <w:rPr>
          <w:rFonts w:ascii="Arial Narrow" w:hAnsi="Arial Narrow"/>
          <w:sz w:val="22"/>
          <w:szCs w:val="22"/>
        </w:rPr>
        <w:t>-</w:t>
      </w:r>
      <w:r w:rsidRPr="007F2A4A">
        <w:rPr>
          <w:rFonts w:ascii="Arial Narrow" w:hAnsi="Arial Narrow"/>
          <w:sz w:val="22"/>
          <w:szCs w:val="22"/>
        </w:rPr>
        <w:tab/>
        <w:t>pohyblivý zachycovač pádu, pokud bude použit, bude odpojen až po přichycení alespoň jedné karabiny v místě výkonu práce,</w:t>
      </w:r>
    </w:p>
    <w:p w:rsidR="00FF147B" w:rsidRPr="007F2A4A" w:rsidRDefault="00FF147B" w:rsidP="00FF147B">
      <w:pPr>
        <w:ind w:left="705" w:hanging="705"/>
        <w:jc w:val="both"/>
        <w:rPr>
          <w:rFonts w:ascii="Arial Narrow" w:hAnsi="Arial Narrow" w:cs="TimesNewRomanPSMT"/>
          <w:sz w:val="22"/>
          <w:szCs w:val="22"/>
        </w:rPr>
      </w:pPr>
      <w:r w:rsidRPr="007F2A4A">
        <w:rPr>
          <w:rFonts w:ascii="Arial Narrow" w:hAnsi="Arial Narrow"/>
          <w:sz w:val="22"/>
          <w:szCs w:val="22"/>
        </w:rPr>
        <w:t>-</w:t>
      </w:r>
      <w:r w:rsidRPr="007F2A4A">
        <w:rPr>
          <w:rFonts w:ascii="Arial Narrow" w:hAnsi="Arial Narrow"/>
          <w:sz w:val="22"/>
          <w:szCs w:val="22"/>
        </w:rPr>
        <w:tab/>
        <w:t>po dosažení potřebné úrovně, pro provedení zamýšlené práce, bude stabilita zaměstnance vždy zajištěna polohovacím systémem, polohovací systém nesmí být považován za prostředek k zachycení pádu,</w:t>
      </w:r>
    </w:p>
    <w:p w:rsidR="00FF147B" w:rsidRPr="007F2A4A" w:rsidRDefault="00FF147B" w:rsidP="00FF147B">
      <w:pPr>
        <w:autoSpaceDE w:val="0"/>
        <w:autoSpaceDN w:val="0"/>
        <w:adjustRightInd w:val="0"/>
        <w:jc w:val="both"/>
        <w:rPr>
          <w:rFonts w:ascii="Arial Narrow" w:hAnsi="Arial Narrow"/>
          <w:sz w:val="22"/>
          <w:szCs w:val="22"/>
        </w:rPr>
      </w:pPr>
      <w:r w:rsidRPr="009C1ADD">
        <w:rPr>
          <w:rFonts w:ascii="Arial Narrow" w:hAnsi="Arial Narrow"/>
          <w:bCs/>
          <w:i/>
          <w:sz w:val="22"/>
          <w:szCs w:val="22"/>
        </w:rPr>
        <w:t>Prostory, nad kterými se pracuje a v nichž hrozí riziko pádu osob nebo předmětu je nutné vždy bezpečně zajistit</w:t>
      </w:r>
      <w:r w:rsidRPr="009C1ADD">
        <w:rPr>
          <w:rFonts w:ascii="Arial Narrow" w:hAnsi="Arial Narrow"/>
          <w:i/>
          <w:sz w:val="22"/>
          <w:szCs w:val="22"/>
        </w:rPr>
        <w:t xml:space="preserve">. </w:t>
      </w:r>
      <w:r w:rsidRPr="007F2A4A">
        <w:rPr>
          <w:rFonts w:ascii="Arial Narrow" w:hAnsi="Arial Narrow"/>
          <w:sz w:val="22"/>
          <w:szCs w:val="22"/>
        </w:rPr>
        <w:t xml:space="preserve">Minimální rozsah tohoto ohroženého prostoru a možné způsoby jeho zajištění definuje Příloha </w:t>
      </w:r>
      <w:r>
        <w:rPr>
          <w:rFonts w:ascii="Arial Narrow" w:hAnsi="Arial Narrow"/>
          <w:sz w:val="22"/>
          <w:szCs w:val="22"/>
        </w:rPr>
        <w:t xml:space="preserve">k </w:t>
      </w:r>
      <w:r w:rsidRPr="007F2A4A">
        <w:rPr>
          <w:rFonts w:ascii="Arial Narrow" w:hAnsi="Arial Narrow"/>
          <w:sz w:val="22"/>
          <w:szCs w:val="22"/>
        </w:rPr>
        <w:t xml:space="preserve">NV č. 362/2005 </w:t>
      </w:r>
      <w:proofErr w:type="spellStart"/>
      <w:r w:rsidRPr="007F2A4A">
        <w:rPr>
          <w:rFonts w:ascii="Arial Narrow" w:hAnsi="Arial Narrow"/>
          <w:sz w:val="22"/>
          <w:szCs w:val="22"/>
        </w:rPr>
        <w:t>Sb</w:t>
      </w:r>
      <w:proofErr w:type="spellEnd"/>
      <w:r>
        <w:rPr>
          <w:rFonts w:ascii="Arial Narrow" w:hAnsi="Arial Narrow"/>
          <w:sz w:val="22"/>
          <w:szCs w:val="22"/>
        </w:rPr>
        <w:t xml:space="preserve">, část </w:t>
      </w:r>
      <w:r w:rsidRPr="007F2A4A">
        <w:rPr>
          <w:rFonts w:ascii="Arial Narrow" w:hAnsi="Arial Narrow"/>
          <w:sz w:val="22"/>
          <w:szCs w:val="22"/>
        </w:rPr>
        <w:t xml:space="preserve">V. </w:t>
      </w:r>
    </w:p>
    <w:p w:rsidR="00FF147B" w:rsidRPr="007F2A4A" w:rsidRDefault="00FF147B" w:rsidP="00FF147B">
      <w:pPr>
        <w:autoSpaceDE w:val="0"/>
        <w:autoSpaceDN w:val="0"/>
        <w:adjustRightInd w:val="0"/>
        <w:jc w:val="both"/>
        <w:rPr>
          <w:rFonts w:ascii="Arial Narrow" w:hAnsi="Arial Narrow"/>
          <w:sz w:val="22"/>
          <w:szCs w:val="22"/>
        </w:rPr>
      </w:pPr>
      <w:r w:rsidRPr="007F2A4A">
        <w:rPr>
          <w:rFonts w:ascii="Arial Narrow" w:hAnsi="Arial Narrow"/>
          <w:sz w:val="22"/>
          <w:szCs w:val="22"/>
        </w:rPr>
        <w:t>Budou splněny další požadavky NV č. 362/2005 Sb.</w:t>
      </w:r>
    </w:p>
    <w:p w:rsidR="00FF147B" w:rsidRPr="009C308D" w:rsidRDefault="00FF147B" w:rsidP="00FF147B">
      <w:pPr>
        <w:pStyle w:val="Nadpis2"/>
        <w:numPr>
          <w:ilvl w:val="0"/>
          <w:numId w:val="0"/>
        </w:numPr>
        <w:ind w:left="705" w:hanging="705"/>
        <w:jc w:val="both"/>
        <w:rPr>
          <w:rFonts w:ascii="Arial Narrow" w:hAnsi="Arial Narrow"/>
        </w:rPr>
      </w:pPr>
      <w:bookmarkStart w:id="147" w:name="_Toc514129712"/>
      <w:bookmarkStart w:id="148" w:name="_Toc7780856"/>
      <w:bookmarkStart w:id="149" w:name="_Toc49948984"/>
      <w:r w:rsidRPr="009C308D">
        <w:rPr>
          <w:rFonts w:ascii="Arial Narrow" w:hAnsi="Arial Narrow"/>
        </w:rPr>
        <w:t>p)</w:t>
      </w:r>
      <w:r w:rsidRPr="009C308D">
        <w:rPr>
          <w:rFonts w:ascii="Arial Narrow" w:hAnsi="Arial Narrow"/>
        </w:rPr>
        <w:tab/>
        <w:t>Zajištění dalších požadavků na bezpečnost práce</w:t>
      </w:r>
      <w:bookmarkEnd w:id="147"/>
      <w:r>
        <w:rPr>
          <w:rFonts w:ascii="Arial Narrow" w:hAnsi="Arial Narrow"/>
        </w:rPr>
        <w:t>, zejména dopravu materiálu, jeho skladování na pracovišti, zajištění pracoviště z hlediska požadavků při práci ve výšce, opatření vztahující se k pomocným stavebním konstrukcím použitým pro jednotlivé práce, použití strojů</w:t>
      </w:r>
      <w:bookmarkEnd w:id="148"/>
      <w:bookmarkEnd w:id="149"/>
      <w:r>
        <w:rPr>
          <w:rFonts w:ascii="Arial Narrow" w:hAnsi="Arial Narrow"/>
        </w:rPr>
        <w:t xml:space="preserve"> </w:t>
      </w:r>
    </w:p>
    <w:p w:rsidR="00FF147B" w:rsidRDefault="00FF147B" w:rsidP="00FF147B">
      <w:pPr>
        <w:autoSpaceDE w:val="0"/>
        <w:autoSpaceDN w:val="0"/>
        <w:adjustRightInd w:val="0"/>
        <w:jc w:val="both"/>
        <w:rPr>
          <w:rFonts w:ascii="Arial Narrow" w:hAnsi="Arial Narrow"/>
          <w:sz w:val="22"/>
          <w:szCs w:val="22"/>
        </w:rPr>
      </w:pPr>
      <w:r w:rsidRPr="009C1ADD">
        <w:rPr>
          <w:rFonts w:ascii="Arial Narrow" w:hAnsi="Arial Narrow"/>
          <w:sz w:val="22"/>
          <w:szCs w:val="22"/>
        </w:rPr>
        <w:t>Skladovací plochy musí být rovné, odvodněné a zpevněné. Rozmístění skladovacích prostorů - materiálů, rozměry a únosnost musí odpovídat rozměrům a hmotnosti skladovaného materiálu a použitých strojů. Materiál na staveništi musí být uložen tak, aby po celou dobu skladování byla zajištěna jeho stabilita a nedocházelo k jeho poškození. Podložkami, zarážkami, opěrkami, stojany, klíny nebo provázání</w:t>
      </w:r>
      <w:r>
        <w:rPr>
          <w:rFonts w:ascii="Arial Narrow" w:hAnsi="Arial Narrow"/>
          <w:sz w:val="22"/>
          <w:szCs w:val="22"/>
        </w:rPr>
        <w:t>m budou zajištěny všechny prvky, které by jinak byly nestabilní a mohly se například převrátit, sklopit, posunout nebo kutálet.</w:t>
      </w:r>
    </w:p>
    <w:p w:rsidR="00FF147B" w:rsidRDefault="00FF147B" w:rsidP="00FF147B">
      <w:pPr>
        <w:autoSpaceDE w:val="0"/>
        <w:autoSpaceDN w:val="0"/>
        <w:adjustRightInd w:val="0"/>
        <w:jc w:val="both"/>
        <w:rPr>
          <w:rFonts w:ascii="Arial Narrow" w:hAnsi="Arial Narrow"/>
          <w:sz w:val="22"/>
          <w:szCs w:val="22"/>
        </w:rPr>
      </w:pPr>
      <w:r>
        <w:rPr>
          <w:rFonts w:ascii="Arial Narrow" w:hAnsi="Arial Narrow"/>
          <w:sz w:val="22"/>
          <w:szCs w:val="22"/>
        </w:rPr>
        <w:t xml:space="preserve">Bezpečný přísun a odběr materiálu musí být zajištěn v souladu s postupem prací. Materiál musí být skladován podle podmínek stanovených výrobcem, přednostně v takové poloze, ve které bude zabudován do stavby. </w:t>
      </w:r>
    </w:p>
    <w:p w:rsidR="00FF147B" w:rsidRPr="009C1ADD" w:rsidRDefault="00FF147B" w:rsidP="00FF147B">
      <w:pPr>
        <w:jc w:val="both"/>
        <w:rPr>
          <w:rFonts w:ascii="Arial Narrow" w:hAnsi="Arial Narrow"/>
          <w:sz w:val="22"/>
          <w:szCs w:val="22"/>
        </w:rPr>
      </w:pPr>
      <w:r w:rsidRPr="009C1ADD">
        <w:rPr>
          <w:rFonts w:ascii="Arial Narrow" w:hAnsi="Arial Narrow"/>
          <w:sz w:val="22"/>
          <w:szCs w:val="22"/>
        </w:rPr>
        <w:t>Budou splněny další požadavky</w:t>
      </w:r>
      <w:r>
        <w:rPr>
          <w:rFonts w:ascii="Arial Narrow" w:hAnsi="Arial Narrow"/>
          <w:sz w:val="22"/>
          <w:szCs w:val="22"/>
        </w:rPr>
        <w:t xml:space="preserve"> přílohy 3 k</w:t>
      </w:r>
      <w:r w:rsidRPr="009C1ADD">
        <w:rPr>
          <w:rFonts w:ascii="Arial Narrow" w:hAnsi="Arial Narrow"/>
          <w:sz w:val="22"/>
          <w:szCs w:val="22"/>
        </w:rPr>
        <w:t xml:space="preserve"> NV č. 591/2006 Sb.</w:t>
      </w:r>
    </w:p>
    <w:p w:rsidR="00FF147B" w:rsidRDefault="00FF147B" w:rsidP="00FF147B">
      <w:pPr>
        <w:autoSpaceDE w:val="0"/>
        <w:autoSpaceDN w:val="0"/>
        <w:adjustRightInd w:val="0"/>
        <w:jc w:val="both"/>
        <w:rPr>
          <w:rFonts w:ascii="Arial Narrow" w:hAnsi="Arial Narrow"/>
          <w:sz w:val="22"/>
          <w:szCs w:val="22"/>
        </w:rPr>
      </w:pPr>
      <w:r w:rsidRPr="00001150">
        <w:rPr>
          <w:rFonts w:ascii="Arial Narrow" w:hAnsi="Arial Narrow"/>
          <w:sz w:val="22"/>
          <w:szCs w:val="22"/>
        </w:rPr>
        <w:t>Materiál, nářadí a pracovní pomůcky musí být uloženy, popřípadě skladovány ve výškách tak, že jsou po celou dobu uložení zajištěny proti pádu, sklouznutí nebo shození jak během práce, tak po jejím ukončení.</w:t>
      </w:r>
      <w:r>
        <w:rPr>
          <w:rFonts w:ascii="Arial Narrow" w:hAnsi="Arial Narrow"/>
          <w:sz w:val="22"/>
          <w:szCs w:val="22"/>
        </w:rPr>
        <w:t xml:space="preserve"> </w:t>
      </w:r>
      <w:r w:rsidRPr="00C50942">
        <w:rPr>
          <w:rFonts w:ascii="Arial Narrow" w:hAnsi="Arial Narrow"/>
          <w:sz w:val="22"/>
          <w:szCs w:val="22"/>
        </w:rPr>
        <w:t>Pro upevnění nářadí, uložení drobného materiálu (hřebíky, šrouby apod.) musí být použita vhodná výstroj nebo k tomu účelu upravený pracovní oděv. Konstrukce pro práce ve výškách nelze přetěžovat; hmotnost materiálu, pomůcek, nářadí, včetně osob, nesmí překročit nosnost konstrukce stanovenou v průvodní dokumentaci.</w:t>
      </w:r>
      <w:r>
        <w:rPr>
          <w:rFonts w:ascii="Arial Narrow" w:hAnsi="Arial Narrow"/>
          <w:sz w:val="22"/>
          <w:szCs w:val="22"/>
        </w:rPr>
        <w:t xml:space="preserve"> </w:t>
      </w:r>
    </w:p>
    <w:p w:rsidR="00FF147B" w:rsidRPr="00C84715" w:rsidRDefault="00FF147B" w:rsidP="00FF147B">
      <w:pPr>
        <w:autoSpaceDE w:val="0"/>
        <w:autoSpaceDN w:val="0"/>
        <w:adjustRightInd w:val="0"/>
        <w:jc w:val="both"/>
        <w:rPr>
          <w:rFonts w:ascii="Arial Narrow" w:hAnsi="Arial Narrow"/>
          <w:sz w:val="22"/>
          <w:szCs w:val="22"/>
        </w:rPr>
      </w:pPr>
      <w:r w:rsidRPr="00C84715">
        <w:rPr>
          <w:rFonts w:ascii="Arial Narrow" w:hAnsi="Arial Narrow"/>
          <w:sz w:val="22"/>
          <w:szCs w:val="22"/>
        </w:rPr>
        <w:t xml:space="preserve">Způsob zajištění a rozměry pomocných technických konstrukcí musejí odpovídat povaze prováděných prací, předpokládanému namáhání a musí umožňovat bezpečný průchod. Výběr vhodných přístupů na pracoviště ve výšce musí odpovídat četnosti použití, požadované výšce místa práce a době jejího trvání. Zvolené řešení musí umožňovat evakuaci v případě hrozícího nebezpečí. Pohyb na pracovních podlahách a dalších plochách ve výšce a přístupy k nim nesmí vytvářet žádná další rizika pádu. </w:t>
      </w:r>
    </w:p>
    <w:p w:rsidR="00FF147B" w:rsidRDefault="00FF147B" w:rsidP="00FF147B">
      <w:pPr>
        <w:autoSpaceDE w:val="0"/>
        <w:autoSpaceDN w:val="0"/>
        <w:adjustRightInd w:val="0"/>
        <w:jc w:val="both"/>
        <w:rPr>
          <w:rFonts w:ascii="Arial Narrow" w:hAnsi="Arial Narrow"/>
          <w:sz w:val="22"/>
          <w:szCs w:val="22"/>
        </w:rPr>
      </w:pPr>
      <w:r w:rsidRPr="00C84715">
        <w:rPr>
          <w:rFonts w:ascii="Arial Narrow" w:hAnsi="Arial Narrow"/>
          <w:sz w:val="22"/>
          <w:szCs w:val="22"/>
        </w:rPr>
        <w:t xml:space="preserve">V závislosti na způsobu zajištění a typu konstrukce musí být přijata odpovídající opatření ke snížení rizik spojených s jejím používáním. Volné okraje musí být zajištěny osazením konstrukce ochrany proti pádu vhodně uspořádané, dostatečně vysoké a pevné k zabránění nebo zachycení pádu z výšky. Při použití záchytných konstrukcí je nutno dbát na zamezení úrazů zaměstnanců při jejich zachycení. Konstrukce ochrany proti pádu může být přerušena pouze v místech žebříkových </w:t>
      </w:r>
      <w:r w:rsidRPr="00C84715">
        <w:rPr>
          <w:rFonts w:ascii="Arial Narrow" w:hAnsi="Arial Narrow"/>
          <w:sz w:val="22"/>
          <w:szCs w:val="22"/>
        </w:rPr>
        <w:lastRenderedPageBreak/>
        <w:t>nebo schodišťových přístupů. Požadavky na uspořádání, montáž, demontáž, zajištění stability a únosnosti, na používání a kontrolu konstrukce jsou obsaženy v průvodní, popřípadě provozní dokumentaci.</w:t>
      </w:r>
    </w:p>
    <w:p w:rsidR="00FF147B" w:rsidRPr="009C1ADD" w:rsidRDefault="00FF147B" w:rsidP="00FF147B">
      <w:pPr>
        <w:jc w:val="both"/>
        <w:rPr>
          <w:rFonts w:ascii="Arial Narrow" w:hAnsi="Arial Narrow"/>
          <w:sz w:val="22"/>
          <w:szCs w:val="22"/>
        </w:rPr>
      </w:pPr>
      <w:r w:rsidRPr="009C1ADD">
        <w:rPr>
          <w:rFonts w:ascii="Arial Narrow" w:hAnsi="Arial Narrow"/>
          <w:sz w:val="22"/>
          <w:szCs w:val="22"/>
        </w:rPr>
        <w:t>Budou splněny další požadavky</w:t>
      </w:r>
      <w:r>
        <w:rPr>
          <w:rFonts w:ascii="Arial Narrow" w:hAnsi="Arial Narrow"/>
          <w:sz w:val="22"/>
          <w:szCs w:val="22"/>
        </w:rPr>
        <w:t xml:space="preserve"> přílohy k</w:t>
      </w:r>
      <w:r w:rsidRPr="009C1ADD">
        <w:rPr>
          <w:rFonts w:ascii="Arial Narrow" w:hAnsi="Arial Narrow"/>
          <w:sz w:val="22"/>
          <w:szCs w:val="22"/>
        </w:rPr>
        <w:t xml:space="preserve"> NV č. </w:t>
      </w:r>
      <w:r>
        <w:rPr>
          <w:rFonts w:ascii="Arial Narrow" w:hAnsi="Arial Narrow"/>
          <w:sz w:val="22"/>
          <w:szCs w:val="22"/>
        </w:rPr>
        <w:t>362</w:t>
      </w:r>
      <w:r w:rsidRPr="009C1ADD">
        <w:rPr>
          <w:rFonts w:ascii="Arial Narrow" w:hAnsi="Arial Narrow"/>
          <w:sz w:val="22"/>
          <w:szCs w:val="22"/>
        </w:rPr>
        <w:t>/200</w:t>
      </w:r>
      <w:r>
        <w:rPr>
          <w:rFonts w:ascii="Arial Narrow" w:hAnsi="Arial Narrow"/>
          <w:sz w:val="22"/>
          <w:szCs w:val="22"/>
        </w:rPr>
        <w:t>5</w:t>
      </w:r>
      <w:r w:rsidRPr="009C1ADD">
        <w:rPr>
          <w:rFonts w:ascii="Arial Narrow" w:hAnsi="Arial Narrow"/>
          <w:sz w:val="22"/>
          <w:szCs w:val="22"/>
        </w:rPr>
        <w:t xml:space="preserve"> Sb.</w:t>
      </w:r>
    </w:p>
    <w:p w:rsidR="00FF147B" w:rsidRPr="009C308D" w:rsidRDefault="00FF147B" w:rsidP="00FF147B">
      <w:pPr>
        <w:pStyle w:val="Nadpis2"/>
        <w:numPr>
          <w:ilvl w:val="0"/>
          <w:numId w:val="0"/>
        </w:numPr>
        <w:ind w:left="705" w:hanging="705"/>
        <w:rPr>
          <w:rFonts w:ascii="Arial Narrow" w:hAnsi="Arial Narrow"/>
        </w:rPr>
      </w:pPr>
      <w:bookmarkStart w:id="150" w:name="_Toc514129713"/>
      <w:bookmarkStart w:id="151" w:name="_Toc7780857"/>
      <w:bookmarkStart w:id="152" w:name="_Toc49948985"/>
      <w:r w:rsidRPr="009C308D">
        <w:rPr>
          <w:rFonts w:ascii="Arial Narrow" w:hAnsi="Arial Narrow"/>
        </w:rPr>
        <w:t>q)</w:t>
      </w:r>
      <w:r w:rsidRPr="009C308D">
        <w:rPr>
          <w:rFonts w:ascii="Arial Narrow" w:hAnsi="Arial Narrow"/>
        </w:rPr>
        <w:tab/>
        <w:t>Postupy řešící</w:t>
      </w:r>
      <w:r>
        <w:rPr>
          <w:rFonts w:ascii="Arial Narrow" w:hAnsi="Arial Narrow"/>
        </w:rPr>
        <w:t xml:space="preserve"> jednotlivé práce a činnosti a stanovící</w:t>
      </w:r>
      <w:r w:rsidRPr="009C308D">
        <w:rPr>
          <w:rFonts w:ascii="Arial Narrow" w:hAnsi="Arial Narrow"/>
        </w:rPr>
        <w:t xml:space="preserve"> opatření pro prolínání a souběh jednotlivých prací</w:t>
      </w:r>
      <w:bookmarkEnd w:id="150"/>
      <w:r>
        <w:rPr>
          <w:rFonts w:ascii="Arial Narrow" w:hAnsi="Arial Narrow"/>
        </w:rPr>
        <w:t>, zejména využití více jeřábů na jednom staveništi a práce za současného provozu veřejných dopravních prostředků</w:t>
      </w:r>
      <w:bookmarkEnd w:id="151"/>
      <w:bookmarkEnd w:id="152"/>
    </w:p>
    <w:p w:rsidR="00FF147B" w:rsidRPr="00AF2914" w:rsidRDefault="00FF147B" w:rsidP="00FF147B">
      <w:pPr>
        <w:autoSpaceDE w:val="0"/>
        <w:autoSpaceDN w:val="0"/>
        <w:adjustRightInd w:val="0"/>
        <w:jc w:val="both"/>
        <w:rPr>
          <w:rFonts w:ascii="Arial Narrow" w:hAnsi="Arial Narrow"/>
          <w:sz w:val="22"/>
          <w:szCs w:val="22"/>
        </w:rPr>
      </w:pPr>
      <w:r w:rsidRPr="00AF2914">
        <w:rPr>
          <w:rFonts w:ascii="Arial Narrow" w:hAnsi="Arial Narrow"/>
          <w:sz w:val="22"/>
          <w:szCs w:val="22"/>
        </w:rPr>
        <w:t xml:space="preserve">Navrhovaná stavba vyžaduje přítomnost koordinátora BOZP na staveništi. Zadavatel stavby je </w:t>
      </w:r>
      <w:proofErr w:type="spellStart"/>
      <w:r w:rsidRPr="00AF2914">
        <w:rPr>
          <w:rFonts w:ascii="Arial Narrow" w:hAnsi="Arial Narrow"/>
          <w:sz w:val="22"/>
          <w:szCs w:val="22"/>
        </w:rPr>
        <w:t>povinnen</w:t>
      </w:r>
      <w:proofErr w:type="spellEnd"/>
      <w:r w:rsidRPr="00AF2914">
        <w:rPr>
          <w:rFonts w:ascii="Arial Narrow" w:hAnsi="Arial Narrow"/>
          <w:sz w:val="22"/>
          <w:szCs w:val="22"/>
        </w:rPr>
        <w:t xml:space="preserve"> zajistit činnosti koordinátora BOZP při realizaci stavby i v její přípravné fázi.</w:t>
      </w:r>
    </w:p>
    <w:p w:rsidR="00FF147B" w:rsidRPr="00AF2914" w:rsidRDefault="00FF147B" w:rsidP="00FF147B">
      <w:pPr>
        <w:autoSpaceDE w:val="0"/>
        <w:autoSpaceDN w:val="0"/>
        <w:adjustRightInd w:val="0"/>
        <w:jc w:val="both"/>
        <w:rPr>
          <w:rFonts w:ascii="Arial Narrow" w:hAnsi="Arial Narrow"/>
          <w:sz w:val="22"/>
          <w:szCs w:val="22"/>
        </w:rPr>
      </w:pPr>
      <w:r w:rsidRPr="00AF2914">
        <w:rPr>
          <w:rFonts w:ascii="Arial Narrow" w:hAnsi="Arial Narrow"/>
          <w:sz w:val="22"/>
          <w:szCs w:val="22"/>
        </w:rPr>
        <w:t>Bude-li plnit na jednom pracovišti úkoly zaměstnanci dvou a více zaměstnavatelů, jsou zaměstnavatelé povinni vzájemně se písemně informovat o rizicích a přijatých opatřeních k ochraně před jejich působením, která se týkají výkonu práce na pracovišti, a spolupracovat při zajišťování bezpečnosti a ochrany zdraví při práci pro všechny zaměstnance na pracovišti. Vzájemné předání rizik vyplývajících z pracovních postupů jednotlivých zhotovitelů bude zajišťováno formou zapracování těchto rizik do plánu BOZP resp. jeho aktualizací, popřípadě na kontrolních dnech koordinátora / TDS. Každý zhotovitel je povinen nejpozději 8 dní před zahájením prací předat koordinátorovi BOZP na staveništi informace o rizicích a přijatých opatřeních pro minimalizaci těchto rizik.</w:t>
      </w:r>
    </w:p>
    <w:p w:rsidR="00FF147B" w:rsidRPr="00AF2914" w:rsidRDefault="00FF147B" w:rsidP="00FF147B">
      <w:pPr>
        <w:jc w:val="both"/>
        <w:rPr>
          <w:rFonts w:ascii="Arial Narrow" w:hAnsi="Arial Narrow"/>
          <w:sz w:val="22"/>
          <w:szCs w:val="22"/>
        </w:rPr>
      </w:pPr>
      <w:r w:rsidRPr="00AF2914">
        <w:rPr>
          <w:rFonts w:ascii="Arial Narrow" w:hAnsi="Arial Narrow"/>
          <w:sz w:val="22"/>
          <w:szCs w:val="22"/>
        </w:rPr>
        <w:t xml:space="preserve">V přípravné fázi nebyli stanoveni jednotliví dodavatelé. Z toho pohledu nebyly jednoznačně stanoveny pracovní činnosti, postupy a technologie, které budou v průběhu realizace použity. Před předáním staveniště dodavateli je nutné provést seznámení s plánem a provézt jeho potřebnou aktualizaci. Změny nebo časové posuny harmonogramu prací budou vždy vzájemně konzultovány mezi odpovědnými zástupci zhotovitelů a </w:t>
      </w:r>
      <w:r w:rsidRPr="00AF2914">
        <w:rPr>
          <w:rFonts w:ascii="Arial Narrow" w:hAnsi="Arial Narrow"/>
          <w:b/>
          <w:bCs/>
          <w:i/>
          <w:sz w:val="22"/>
          <w:szCs w:val="22"/>
        </w:rPr>
        <w:t>úpravy harmonogramů budou předávány i koordinátorovi BOZP na staveništi.</w:t>
      </w:r>
    </w:p>
    <w:p w:rsidR="00FF147B" w:rsidRPr="00AF2914" w:rsidRDefault="00FF147B" w:rsidP="00FF147B">
      <w:pPr>
        <w:autoSpaceDE w:val="0"/>
        <w:autoSpaceDN w:val="0"/>
        <w:adjustRightInd w:val="0"/>
        <w:jc w:val="both"/>
        <w:rPr>
          <w:rFonts w:ascii="Arial Narrow" w:hAnsi="Arial Narrow"/>
          <w:sz w:val="22"/>
          <w:szCs w:val="22"/>
        </w:rPr>
      </w:pPr>
      <w:r w:rsidRPr="00AF2914">
        <w:rPr>
          <w:rFonts w:ascii="Arial Narrow" w:hAnsi="Arial Narrow"/>
          <w:sz w:val="22"/>
          <w:szCs w:val="22"/>
        </w:rPr>
        <w:t>Všichni zhotovitelé budou provádět do stavebně montážního deníku denní zápisy, jejichž součástí bude i předpokládaný počet pracovníků, jejich činnost a přidělený pracovní prostor.</w:t>
      </w:r>
    </w:p>
    <w:p w:rsidR="00FF147B" w:rsidRPr="00AF2914" w:rsidRDefault="00FF147B" w:rsidP="00FF147B">
      <w:pPr>
        <w:rPr>
          <w:rFonts w:ascii="Arial Narrow" w:hAnsi="Arial Narrow"/>
          <w:sz w:val="22"/>
          <w:szCs w:val="22"/>
        </w:rPr>
      </w:pPr>
      <w:r w:rsidRPr="00AF2914">
        <w:rPr>
          <w:rFonts w:ascii="Arial Narrow" w:hAnsi="Arial Narrow"/>
          <w:color w:val="000000"/>
          <w:sz w:val="22"/>
          <w:szCs w:val="22"/>
        </w:rPr>
        <w:t>Zhotovitel a zadavatel/investor provedou vzájemné seznámení rizik s důrazem na budoucí probíhající práce.</w:t>
      </w:r>
    </w:p>
    <w:p w:rsidR="00FF147B" w:rsidRPr="00AF2914" w:rsidRDefault="00FF147B" w:rsidP="00FF147B">
      <w:pPr>
        <w:jc w:val="both"/>
        <w:rPr>
          <w:rFonts w:ascii="Arial Narrow" w:hAnsi="Arial Narrow"/>
          <w:color w:val="000000"/>
          <w:sz w:val="22"/>
          <w:szCs w:val="22"/>
        </w:rPr>
      </w:pPr>
      <w:r w:rsidRPr="00AF2914">
        <w:rPr>
          <w:rFonts w:ascii="Arial Narrow" w:hAnsi="Arial Narrow"/>
          <w:color w:val="000000"/>
          <w:sz w:val="22"/>
          <w:szCs w:val="22"/>
        </w:rPr>
        <w:t xml:space="preserve">Tento plán BOZP bude aktualizován každým zápisem z kontrolního dne Koordinátora BOZP. Každý zápis z KD bude odeslán v el. </w:t>
      </w:r>
      <w:proofErr w:type="gramStart"/>
      <w:r w:rsidRPr="00AF2914">
        <w:rPr>
          <w:rFonts w:ascii="Arial Narrow" w:hAnsi="Arial Narrow"/>
          <w:color w:val="000000"/>
          <w:sz w:val="22"/>
          <w:szCs w:val="22"/>
        </w:rPr>
        <w:t>podobě</w:t>
      </w:r>
      <w:proofErr w:type="gramEnd"/>
      <w:r w:rsidRPr="00AF2914">
        <w:rPr>
          <w:rFonts w:ascii="Arial Narrow" w:hAnsi="Arial Narrow"/>
          <w:color w:val="000000"/>
          <w:sz w:val="22"/>
          <w:szCs w:val="22"/>
        </w:rPr>
        <w:t xml:space="preserve"> na e-mailové adresy osob zodpovědných za průběh výstavby (zástupce zadavatele, TDS, projektant, zástupci zhotovitele, popř. dodavatelů). </w:t>
      </w:r>
      <w:r w:rsidRPr="00AF2914">
        <w:rPr>
          <w:rFonts w:ascii="Arial Narrow" w:hAnsi="Arial Narrow"/>
          <w:i/>
          <w:color w:val="000000"/>
          <w:sz w:val="22"/>
          <w:szCs w:val="22"/>
        </w:rPr>
        <w:t xml:space="preserve">Hlavní zhotovitel je odpovědný za distribuci zápisů </w:t>
      </w:r>
      <w:proofErr w:type="spellStart"/>
      <w:r w:rsidRPr="00AF2914">
        <w:rPr>
          <w:rFonts w:ascii="Arial Narrow" w:hAnsi="Arial Narrow"/>
          <w:i/>
          <w:color w:val="000000"/>
          <w:sz w:val="22"/>
          <w:szCs w:val="22"/>
        </w:rPr>
        <w:t>koo</w:t>
      </w:r>
      <w:proofErr w:type="spellEnd"/>
      <w:r w:rsidRPr="00AF2914">
        <w:rPr>
          <w:rFonts w:ascii="Arial Narrow" w:hAnsi="Arial Narrow"/>
          <w:i/>
          <w:color w:val="000000"/>
          <w:sz w:val="22"/>
          <w:szCs w:val="22"/>
        </w:rPr>
        <w:t xml:space="preserve"> BOZP svým dodavatelům. </w:t>
      </w:r>
      <w:r w:rsidRPr="00AF2914">
        <w:rPr>
          <w:rFonts w:ascii="Arial Narrow" w:hAnsi="Arial Narrow"/>
          <w:color w:val="000000"/>
          <w:sz w:val="22"/>
          <w:szCs w:val="22"/>
        </w:rPr>
        <w:t>Zápis z kontrolního dne je pak úpravou - aktualizací původního plánu.</w:t>
      </w:r>
    </w:p>
    <w:p w:rsidR="00FF147B" w:rsidRPr="00AF2914" w:rsidRDefault="00FF147B" w:rsidP="00FF147B">
      <w:pPr>
        <w:rPr>
          <w:rFonts w:ascii="Arial Narrow" w:hAnsi="Arial Narrow"/>
          <w:b/>
          <w:sz w:val="22"/>
          <w:szCs w:val="22"/>
          <w:u w:val="single"/>
        </w:rPr>
      </w:pPr>
      <w:r w:rsidRPr="00AF2914">
        <w:rPr>
          <w:rFonts w:ascii="Arial Narrow" w:hAnsi="Arial Narrow"/>
          <w:b/>
          <w:sz w:val="22"/>
          <w:szCs w:val="22"/>
          <w:u w:val="single"/>
        </w:rPr>
        <w:t>Koordinační opatření:</w:t>
      </w:r>
    </w:p>
    <w:p w:rsidR="00FF147B" w:rsidRDefault="00FF147B" w:rsidP="00FF147B">
      <w:pPr>
        <w:jc w:val="both"/>
        <w:rPr>
          <w:rFonts w:ascii="Arial Narrow" w:hAnsi="Arial Narrow"/>
          <w:sz w:val="22"/>
          <w:szCs w:val="22"/>
        </w:rPr>
      </w:pPr>
      <w:r w:rsidRPr="00AF2914">
        <w:rPr>
          <w:rFonts w:ascii="Arial Narrow" w:hAnsi="Arial Narrow"/>
          <w:sz w:val="22"/>
          <w:szCs w:val="22"/>
        </w:rPr>
        <w:t xml:space="preserve">Koordinační opatření je nutné přijmout v případě, kdy by vzájemný souběh prací mohl ovlivnit stav BOZP na dílčích pracovištích staveniště. Zejména je nutné předcházet situacím, kdy by pracovníci bez elektrotechnické kvalifikace a bez odpovídajícího zajištění mohli pracovat v nebezpečné blízkosti živých elektrických částí. Dále je nutné zamezit případům, kdy pracovníci pracují ve výšce nad sebou, popř. když probíhá manipulace břemeny nad dílčími pracovišti na staveništi. Koordinovaný postup je nutné dodržovat i v případech, kdy jsou práce prováděny v návaznosti a mezi dodavateli jsou předávána pracoviště, popř. probíhá přejímka zajištěných technických zařízení. Koordinační opatření budou upřesňována v zápisech </w:t>
      </w:r>
      <w:proofErr w:type="spellStart"/>
      <w:r w:rsidRPr="00AF2914">
        <w:rPr>
          <w:rFonts w:ascii="Arial Narrow" w:hAnsi="Arial Narrow"/>
          <w:sz w:val="22"/>
          <w:szCs w:val="22"/>
        </w:rPr>
        <w:t>koo</w:t>
      </w:r>
      <w:proofErr w:type="spellEnd"/>
      <w:r w:rsidRPr="00AF2914">
        <w:rPr>
          <w:rFonts w:ascii="Arial Narrow" w:hAnsi="Arial Narrow"/>
          <w:sz w:val="22"/>
          <w:szCs w:val="22"/>
        </w:rPr>
        <w:t xml:space="preserve"> BOZP a zápisech stavbyvedoucího v SD. </w:t>
      </w:r>
    </w:p>
    <w:p w:rsidR="00FF147B" w:rsidRPr="00AF2914" w:rsidRDefault="00FF147B" w:rsidP="00FF147B">
      <w:pPr>
        <w:jc w:val="both"/>
        <w:rPr>
          <w:rFonts w:ascii="Arial Narrow" w:hAnsi="Arial Narrow"/>
          <w:sz w:val="22"/>
          <w:szCs w:val="22"/>
        </w:rPr>
      </w:pPr>
    </w:p>
    <w:p w:rsidR="00FF147B" w:rsidRPr="00EC52D0" w:rsidRDefault="00FF147B" w:rsidP="00FF147B">
      <w:pPr>
        <w:rPr>
          <w:rFonts w:ascii="Arial Narrow" w:hAnsi="Arial Narrow"/>
          <w:b/>
          <w:sz w:val="22"/>
          <w:szCs w:val="22"/>
          <w:u w:val="single"/>
        </w:rPr>
      </w:pPr>
      <w:r w:rsidRPr="00EC52D0">
        <w:rPr>
          <w:rFonts w:ascii="Arial Narrow" w:hAnsi="Arial Narrow"/>
          <w:b/>
          <w:sz w:val="22"/>
          <w:szCs w:val="22"/>
          <w:u w:val="single"/>
        </w:rPr>
        <w:t>Seznam zakázaných souběžných činností - provádění níže uvedených prací souběžně je zakázáno:</w:t>
      </w:r>
    </w:p>
    <w:p w:rsidR="00FF147B" w:rsidRPr="00EC52D0" w:rsidRDefault="00FF147B" w:rsidP="00FF147B">
      <w:pPr>
        <w:numPr>
          <w:ilvl w:val="0"/>
          <w:numId w:val="42"/>
        </w:numPr>
        <w:spacing w:before="0"/>
        <w:jc w:val="both"/>
        <w:rPr>
          <w:rFonts w:ascii="Arial Narrow" w:hAnsi="Arial Narrow"/>
          <w:sz w:val="22"/>
          <w:szCs w:val="22"/>
        </w:rPr>
      </w:pPr>
      <w:r w:rsidRPr="00EC52D0">
        <w:rPr>
          <w:rFonts w:ascii="Arial Narrow" w:hAnsi="Arial Narrow"/>
          <w:sz w:val="22"/>
          <w:szCs w:val="22"/>
        </w:rPr>
        <w:t xml:space="preserve">provádět práce v blízkosti živých el. </w:t>
      </w:r>
      <w:proofErr w:type="gramStart"/>
      <w:r w:rsidRPr="00EC52D0">
        <w:rPr>
          <w:rFonts w:ascii="Arial Narrow" w:hAnsi="Arial Narrow"/>
          <w:sz w:val="22"/>
          <w:szCs w:val="22"/>
        </w:rPr>
        <w:t>částí</w:t>
      </w:r>
      <w:proofErr w:type="gramEnd"/>
      <w:r w:rsidRPr="00EC52D0">
        <w:rPr>
          <w:rFonts w:ascii="Arial Narrow" w:hAnsi="Arial Narrow"/>
          <w:sz w:val="22"/>
          <w:szCs w:val="22"/>
        </w:rPr>
        <w:t xml:space="preserve"> bez odpovídajícího zajištění (práce pod dozorem, B – příkaz, atd.),</w:t>
      </w:r>
    </w:p>
    <w:p w:rsidR="00FF147B" w:rsidRPr="00EC52D0" w:rsidRDefault="00FF147B" w:rsidP="00FF147B">
      <w:pPr>
        <w:numPr>
          <w:ilvl w:val="0"/>
          <w:numId w:val="42"/>
        </w:numPr>
        <w:spacing w:before="0"/>
        <w:jc w:val="both"/>
        <w:rPr>
          <w:rFonts w:ascii="Arial Narrow" w:hAnsi="Arial Narrow"/>
          <w:sz w:val="22"/>
          <w:szCs w:val="22"/>
        </w:rPr>
      </w:pPr>
      <w:r w:rsidRPr="00EC52D0">
        <w:rPr>
          <w:rFonts w:ascii="Arial Narrow" w:hAnsi="Arial Narrow"/>
          <w:sz w:val="22"/>
          <w:szCs w:val="22"/>
        </w:rPr>
        <w:t>pojezd mechanizace nad hranou nezajištěného výkopu a současná práce ve výkopu,</w:t>
      </w:r>
    </w:p>
    <w:p w:rsidR="00FF147B" w:rsidRPr="00EC52D0" w:rsidRDefault="00FF147B" w:rsidP="00FF147B">
      <w:pPr>
        <w:numPr>
          <w:ilvl w:val="0"/>
          <w:numId w:val="42"/>
        </w:numPr>
        <w:spacing w:before="0"/>
        <w:jc w:val="both"/>
        <w:rPr>
          <w:rFonts w:ascii="Arial Narrow" w:hAnsi="Arial Narrow"/>
          <w:sz w:val="22"/>
          <w:szCs w:val="22"/>
        </w:rPr>
      </w:pPr>
      <w:r w:rsidRPr="00EC52D0">
        <w:rPr>
          <w:rFonts w:ascii="Arial Narrow" w:hAnsi="Arial Narrow"/>
          <w:sz w:val="22"/>
          <w:szCs w:val="22"/>
        </w:rPr>
        <w:t>práce zemními stroji a jiné práce v prostoru ohroženém činností stroje (nebezpečném prostoru stroje),</w:t>
      </w:r>
    </w:p>
    <w:p w:rsidR="00FF147B" w:rsidRPr="00EC52D0" w:rsidRDefault="00FF147B" w:rsidP="00FF147B">
      <w:pPr>
        <w:numPr>
          <w:ilvl w:val="0"/>
          <w:numId w:val="42"/>
        </w:numPr>
        <w:spacing w:before="0"/>
        <w:jc w:val="both"/>
        <w:rPr>
          <w:rFonts w:ascii="Arial Narrow" w:hAnsi="Arial Narrow"/>
          <w:sz w:val="22"/>
          <w:szCs w:val="22"/>
        </w:rPr>
      </w:pPr>
      <w:r w:rsidRPr="00EC52D0">
        <w:rPr>
          <w:rFonts w:ascii="Arial Narrow" w:hAnsi="Arial Narrow"/>
          <w:sz w:val="22"/>
          <w:szCs w:val="22"/>
        </w:rPr>
        <w:t>manipulace břemeny a jiné práce v manipulačním prostoru s nebezpečím pádu břemene nebo kolize s břemenem,</w:t>
      </w:r>
    </w:p>
    <w:p w:rsidR="00FF147B" w:rsidRPr="00EC52D0" w:rsidRDefault="00FF147B" w:rsidP="00FF147B">
      <w:pPr>
        <w:numPr>
          <w:ilvl w:val="0"/>
          <w:numId w:val="42"/>
        </w:numPr>
        <w:spacing w:before="0"/>
        <w:jc w:val="both"/>
        <w:rPr>
          <w:rFonts w:ascii="Arial Narrow" w:hAnsi="Arial Narrow"/>
          <w:sz w:val="22"/>
          <w:szCs w:val="22"/>
        </w:rPr>
      </w:pPr>
      <w:r w:rsidRPr="00EC52D0">
        <w:rPr>
          <w:rFonts w:ascii="Arial Narrow" w:hAnsi="Arial Narrow"/>
          <w:sz w:val="22"/>
          <w:szCs w:val="22"/>
        </w:rPr>
        <w:t>práce ve výšce a ostatní práce v ohroženém prostoru pod místem práce ve výšce, bez zajištění prostoru proti vstupu osob.</w:t>
      </w:r>
    </w:p>
    <w:p w:rsidR="00FF147B" w:rsidRDefault="00FF147B" w:rsidP="00FF147B">
      <w:pPr>
        <w:numPr>
          <w:ilvl w:val="0"/>
          <w:numId w:val="42"/>
        </w:numPr>
        <w:spacing w:before="0"/>
        <w:jc w:val="both"/>
        <w:rPr>
          <w:rFonts w:ascii="Arial Narrow" w:hAnsi="Arial Narrow"/>
          <w:sz w:val="22"/>
          <w:szCs w:val="22"/>
        </w:rPr>
      </w:pPr>
      <w:r w:rsidRPr="00EC52D0">
        <w:rPr>
          <w:rFonts w:ascii="Arial Narrow" w:hAnsi="Arial Narrow"/>
          <w:sz w:val="22"/>
          <w:szCs w:val="22"/>
        </w:rPr>
        <w:t>pr</w:t>
      </w:r>
      <w:r>
        <w:rPr>
          <w:rFonts w:ascii="Arial Narrow" w:hAnsi="Arial Narrow"/>
          <w:sz w:val="22"/>
          <w:szCs w:val="22"/>
        </w:rPr>
        <w:t>ovádět souběžné práce nad sebou</w:t>
      </w:r>
    </w:p>
    <w:p w:rsidR="00FF147B" w:rsidRDefault="00FF147B" w:rsidP="00FF147B">
      <w:pPr>
        <w:spacing w:before="0"/>
        <w:jc w:val="both"/>
        <w:rPr>
          <w:rFonts w:ascii="Arial Narrow" w:hAnsi="Arial Narrow"/>
          <w:sz w:val="22"/>
          <w:szCs w:val="22"/>
        </w:rPr>
      </w:pPr>
    </w:p>
    <w:p w:rsidR="00FF147B" w:rsidRPr="00731F90" w:rsidRDefault="00FF147B" w:rsidP="00FF147B">
      <w:pPr>
        <w:spacing w:before="0"/>
        <w:jc w:val="both"/>
        <w:rPr>
          <w:rFonts w:ascii="Arial Narrow" w:hAnsi="Arial Narrow"/>
          <w:b/>
          <w:sz w:val="22"/>
          <w:szCs w:val="22"/>
          <w:u w:val="single"/>
        </w:rPr>
      </w:pPr>
      <w:r w:rsidRPr="00731F90">
        <w:rPr>
          <w:rFonts w:ascii="Arial Narrow" w:hAnsi="Arial Narrow"/>
          <w:b/>
          <w:sz w:val="22"/>
          <w:szCs w:val="22"/>
          <w:u w:val="single"/>
        </w:rPr>
        <w:t>Použití jeřábu (více jeřábů) na staveništi:</w:t>
      </w:r>
    </w:p>
    <w:p w:rsidR="00FF147B" w:rsidRDefault="00FF147B" w:rsidP="00FF147B">
      <w:pPr>
        <w:numPr>
          <w:ilvl w:val="0"/>
          <w:numId w:val="42"/>
        </w:numPr>
        <w:spacing w:before="0"/>
        <w:jc w:val="both"/>
        <w:rPr>
          <w:rFonts w:ascii="Arial Narrow" w:hAnsi="Arial Narrow"/>
          <w:sz w:val="22"/>
          <w:szCs w:val="22"/>
        </w:rPr>
      </w:pPr>
      <w:r w:rsidRPr="003A1985">
        <w:rPr>
          <w:rFonts w:ascii="Arial Narrow" w:hAnsi="Arial Narrow"/>
          <w:sz w:val="22"/>
          <w:szCs w:val="22"/>
        </w:rPr>
        <w:lastRenderedPageBreak/>
        <w:t>pro provozování jeřábu vždy vydán provozní předpis Systém bezpečné práce (SBP) dle ČSN ISO 12480-1 a to jak pro provozy, kde je jeřáb trvalou součástí objektu, tak i v případě, že je jeřáb používán pouze pro jednotlivý zdvih.</w:t>
      </w:r>
    </w:p>
    <w:p w:rsidR="00FF147B" w:rsidRDefault="00FF147B" w:rsidP="00FF147B">
      <w:pPr>
        <w:numPr>
          <w:ilvl w:val="0"/>
          <w:numId w:val="42"/>
        </w:numPr>
        <w:spacing w:before="0"/>
        <w:jc w:val="both"/>
        <w:rPr>
          <w:rFonts w:ascii="Arial Narrow" w:hAnsi="Arial Narrow"/>
          <w:sz w:val="22"/>
          <w:szCs w:val="22"/>
        </w:rPr>
      </w:pPr>
      <w:r>
        <w:rPr>
          <w:rFonts w:ascii="Arial Narrow" w:hAnsi="Arial Narrow"/>
          <w:sz w:val="22"/>
          <w:szCs w:val="22"/>
        </w:rPr>
        <w:t>Na staveništích, kde pracuje více než jeden věžový jeřáb a které nejsou vybaveny zařízením zabraňujícím jejich kolizím, musí být určen koordinátor jeřábů a zajištěna další organizační opatření v SBP</w:t>
      </w:r>
    </w:p>
    <w:p w:rsidR="00FF147B" w:rsidRDefault="00FF147B" w:rsidP="00FF147B">
      <w:pPr>
        <w:numPr>
          <w:ilvl w:val="0"/>
          <w:numId w:val="42"/>
        </w:numPr>
        <w:spacing w:before="0"/>
        <w:jc w:val="both"/>
        <w:rPr>
          <w:rFonts w:ascii="Arial Narrow" w:hAnsi="Arial Narrow"/>
          <w:sz w:val="22"/>
          <w:szCs w:val="22"/>
        </w:rPr>
      </w:pPr>
      <w:r>
        <w:rPr>
          <w:rFonts w:ascii="Arial Narrow" w:hAnsi="Arial Narrow"/>
          <w:sz w:val="22"/>
          <w:szCs w:val="22"/>
        </w:rPr>
        <w:t>Pro realizaci SBP je určena jedna pověřená osoba, která zastupuje vedení organizace požadující manipulace s břemenem (zaměstnavatel), tato osoba musí být odpovídajícím způsobem vyškoleny a musí mít dostatek zkušeností pro kompetentní plnění úkolů.</w:t>
      </w:r>
    </w:p>
    <w:p w:rsidR="00FF147B" w:rsidRPr="00731F90" w:rsidRDefault="00FF147B" w:rsidP="00FF147B">
      <w:pPr>
        <w:numPr>
          <w:ilvl w:val="0"/>
          <w:numId w:val="42"/>
        </w:numPr>
        <w:spacing w:before="0"/>
        <w:jc w:val="both"/>
        <w:rPr>
          <w:rFonts w:ascii="Arial Narrow" w:hAnsi="Arial Narrow"/>
          <w:sz w:val="22"/>
          <w:szCs w:val="22"/>
        </w:rPr>
      </w:pPr>
      <w:r>
        <w:rPr>
          <w:rFonts w:ascii="Arial Narrow" w:hAnsi="Arial Narrow"/>
          <w:sz w:val="22"/>
          <w:szCs w:val="22"/>
        </w:rPr>
        <w:t xml:space="preserve">Jeřáby nesmí být použity  k manipulaci s břemeny pod el. </w:t>
      </w:r>
      <w:proofErr w:type="gramStart"/>
      <w:r>
        <w:rPr>
          <w:rFonts w:ascii="Arial Narrow" w:hAnsi="Arial Narrow"/>
          <w:sz w:val="22"/>
          <w:szCs w:val="22"/>
        </w:rPr>
        <w:t>vedením</w:t>
      </w:r>
      <w:proofErr w:type="gramEnd"/>
      <w:r>
        <w:rPr>
          <w:rFonts w:ascii="Arial Narrow" w:hAnsi="Arial Narrow"/>
          <w:sz w:val="22"/>
          <w:szCs w:val="22"/>
        </w:rPr>
        <w:t xml:space="preserve">. Pracuje-li jeřáb v blízkosti nadzemních el. </w:t>
      </w:r>
      <w:proofErr w:type="gramStart"/>
      <w:r>
        <w:rPr>
          <w:rFonts w:ascii="Arial Narrow" w:hAnsi="Arial Narrow"/>
          <w:sz w:val="22"/>
          <w:szCs w:val="22"/>
        </w:rPr>
        <w:t>vedení</w:t>
      </w:r>
      <w:proofErr w:type="gramEnd"/>
      <w:r>
        <w:rPr>
          <w:rFonts w:ascii="Arial Narrow" w:hAnsi="Arial Narrow"/>
          <w:sz w:val="22"/>
          <w:szCs w:val="22"/>
        </w:rPr>
        <w:t xml:space="preserve"> (v ochranném pásmu) musí pověřená osoba, jeřábník a ostatní osoby dodržovat stanovená opatření (k úrazu může dojít i pouhým přiblížením k VN) – podle energetického zákona č. 458/200 Sb. Může provozovatel distribuční soustavy udělit písemný souhlas s činností v ochranném pásmu, pokud to technické a bezpečnostní podmínky umožňují a nedojde k ohrožení života, nebo bezpečnosti osob.</w:t>
      </w:r>
    </w:p>
    <w:p w:rsidR="00FF147B" w:rsidRDefault="00FF147B" w:rsidP="00FF147B">
      <w:pPr>
        <w:spacing w:before="0"/>
        <w:jc w:val="both"/>
        <w:rPr>
          <w:rFonts w:ascii="Arial Narrow" w:hAnsi="Arial Narrow"/>
          <w:sz w:val="22"/>
          <w:szCs w:val="22"/>
        </w:rPr>
      </w:pPr>
    </w:p>
    <w:p w:rsidR="00FF147B" w:rsidRPr="00731F90" w:rsidRDefault="00FF147B" w:rsidP="00FF147B">
      <w:pPr>
        <w:jc w:val="both"/>
        <w:rPr>
          <w:rFonts w:ascii="Arial Narrow" w:hAnsi="Arial Narrow"/>
          <w:b/>
          <w:sz w:val="22"/>
          <w:szCs w:val="22"/>
        </w:rPr>
      </w:pPr>
      <w:r w:rsidRPr="00731F90">
        <w:rPr>
          <w:rFonts w:ascii="Arial Narrow" w:hAnsi="Arial Narrow"/>
          <w:b/>
          <w:sz w:val="22"/>
          <w:szCs w:val="22"/>
        </w:rPr>
        <w:t>Systém bezpečné práce (SBP) obsahuje:</w:t>
      </w:r>
    </w:p>
    <w:p w:rsidR="00FF147B" w:rsidRDefault="00FF147B" w:rsidP="00FF147B">
      <w:pPr>
        <w:pStyle w:val="Odstavecseseznamem"/>
        <w:numPr>
          <w:ilvl w:val="0"/>
          <w:numId w:val="46"/>
        </w:numPr>
        <w:spacing w:line="240" w:lineRule="auto"/>
        <w:rPr>
          <w:szCs w:val="22"/>
        </w:rPr>
      </w:pPr>
      <w:r>
        <w:rPr>
          <w:szCs w:val="22"/>
        </w:rPr>
        <w:t>Navržení činností jeřábů – veškeré činnosti jeřábů navrhnout tak, aby byly provedeny bezpečně s přihlédnutím ke všem předvídatelným rizikům. Navržení musí provést pověřené osoby s odpovídajícími zkušenostmi. V případě opakujících se a rutinních činností je možno navržení provést pouze pro úvodní fázi se stanovením periodických kontrol.</w:t>
      </w:r>
    </w:p>
    <w:p w:rsidR="00FF147B" w:rsidRDefault="00FF147B" w:rsidP="00FF147B">
      <w:pPr>
        <w:pStyle w:val="Odstavecseseznamem"/>
        <w:numPr>
          <w:ilvl w:val="0"/>
          <w:numId w:val="46"/>
        </w:numPr>
        <w:spacing w:line="240" w:lineRule="auto"/>
        <w:rPr>
          <w:szCs w:val="22"/>
        </w:rPr>
      </w:pPr>
      <w:r>
        <w:rPr>
          <w:szCs w:val="22"/>
        </w:rPr>
        <w:t>Výběr, zajištění a použití vhodného jeřábu a příslušenství</w:t>
      </w:r>
    </w:p>
    <w:p w:rsidR="00FF147B" w:rsidRDefault="00FF147B" w:rsidP="00FF147B">
      <w:pPr>
        <w:pStyle w:val="Odstavecseseznamem"/>
        <w:numPr>
          <w:ilvl w:val="0"/>
          <w:numId w:val="46"/>
        </w:numPr>
        <w:spacing w:line="240" w:lineRule="auto"/>
        <w:rPr>
          <w:szCs w:val="22"/>
        </w:rPr>
      </w:pPr>
      <w:r>
        <w:rPr>
          <w:szCs w:val="22"/>
        </w:rPr>
        <w:t>Údržbu, prohlídky, revize, zkoušky apod. jeřábu a příslušenství</w:t>
      </w:r>
    </w:p>
    <w:p w:rsidR="00FF147B" w:rsidRDefault="00FF147B" w:rsidP="00FF147B">
      <w:pPr>
        <w:pStyle w:val="Odstavecseseznamem"/>
        <w:numPr>
          <w:ilvl w:val="0"/>
          <w:numId w:val="46"/>
        </w:numPr>
        <w:spacing w:line="240" w:lineRule="auto"/>
        <w:rPr>
          <w:szCs w:val="22"/>
        </w:rPr>
      </w:pPr>
      <w:r>
        <w:rPr>
          <w:szCs w:val="22"/>
        </w:rPr>
        <w:t>Zajištění řádně zaškolených a kompetentních osob, které jsou seznámeny se svými povinnostmi a s povinnostmi ostatních účastníků provozu jeřábu</w:t>
      </w:r>
    </w:p>
    <w:p w:rsidR="00FF147B" w:rsidRDefault="00FF147B" w:rsidP="00FF147B">
      <w:pPr>
        <w:pStyle w:val="Odstavecseseznamem"/>
        <w:numPr>
          <w:ilvl w:val="0"/>
          <w:numId w:val="46"/>
        </w:numPr>
        <w:spacing w:line="240" w:lineRule="auto"/>
        <w:rPr>
          <w:szCs w:val="22"/>
        </w:rPr>
      </w:pPr>
      <w:r>
        <w:rPr>
          <w:szCs w:val="22"/>
        </w:rPr>
        <w:t>Odpovídající dozor prováděný zaškolenými a kompetentními osobami s potřebnými pravomocemi</w:t>
      </w:r>
    </w:p>
    <w:p w:rsidR="00FF147B" w:rsidRDefault="00FF147B" w:rsidP="00FF147B">
      <w:pPr>
        <w:pStyle w:val="Odstavecseseznamem"/>
        <w:numPr>
          <w:ilvl w:val="0"/>
          <w:numId w:val="46"/>
        </w:numPr>
        <w:spacing w:line="240" w:lineRule="auto"/>
        <w:rPr>
          <w:szCs w:val="22"/>
        </w:rPr>
      </w:pPr>
      <w:r>
        <w:rPr>
          <w:szCs w:val="22"/>
        </w:rPr>
        <w:t>Kontrolu zda jsou k dispozici všechny potřebné doklady a dokumentace</w:t>
      </w:r>
    </w:p>
    <w:p w:rsidR="00FF147B" w:rsidRDefault="00FF147B" w:rsidP="00FF147B">
      <w:pPr>
        <w:pStyle w:val="Odstavecseseznamem"/>
        <w:numPr>
          <w:ilvl w:val="0"/>
          <w:numId w:val="46"/>
        </w:numPr>
        <w:spacing w:line="240" w:lineRule="auto"/>
        <w:rPr>
          <w:szCs w:val="22"/>
        </w:rPr>
      </w:pPr>
      <w:r>
        <w:rPr>
          <w:szCs w:val="22"/>
        </w:rPr>
        <w:t>Zákaz nedovolených manipulací po celou dobu používání jeřábu</w:t>
      </w:r>
    </w:p>
    <w:p w:rsidR="00FF147B" w:rsidRDefault="00FF147B" w:rsidP="00FF147B">
      <w:pPr>
        <w:pStyle w:val="Odstavecseseznamem"/>
        <w:numPr>
          <w:ilvl w:val="0"/>
          <w:numId w:val="46"/>
        </w:numPr>
        <w:spacing w:line="240" w:lineRule="auto"/>
        <w:rPr>
          <w:szCs w:val="22"/>
        </w:rPr>
      </w:pPr>
      <w:r>
        <w:rPr>
          <w:szCs w:val="22"/>
        </w:rPr>
        <w:t>Zajištění bezpečnosti osob nezúčastněných přímo při používání jeřábu</w:t>
      </w:r>
    </w:p>
    <w:p w:rsidR="00FF147B" w:rsidRDefault="00FF147B" w:rsidP="00FF147B">
      <w:pPr>
        <w:pStyle w:val="Odstavecseseznamem"/>
        <w:numPr>
          <w:ilvl w:val="0"/>
          <w:numId w:val="46"/>
        </w:numPr>
        <w:spacing w:line="240" w:lineRule="auto"/>
        <w:rPr>
          <w:szCs w:val="22"/>
        </w:rPr>
      </w:pPr>
      <w:r>
        <w:rPr>
          <w:szCs w:val="22"/>
        </w:rPr>
        <w:t>Koordinaci s ostatními spolupracujícími subjekty, které se účastní prací včetně stanovení opatření zamezení vzniku rizik</w:t>
      </w:r>
    </w:p>
    <w:p w:rsidR="00FF147B" w:rsidRDefault="00FF147B" w:rsidP="00FF147B">
      <w:pPr>
        <w:pStyle w:val="Odstavecseseznamem"/>
        <w:numPr>
          <w:ilvl w:val="0"/>
          <w:numId w:val="46"/>
        </w:numPr>
        <w:spacing w:line="240" w:lineRule="auto"/>
        <w:rPr>
          <w:szCs w:val="22"/>
        </w:rPr>
      </w:pPr>
      <w:r>
        <w:rPr>
          <w:szCs w:val="22"/>
        </w:rPr>
        <w:t>Zajištění komunikačního systému, se kterým budou seznámeny všechny osoby zúčastněné na používání jeřábu.</w:t>
      </w:r>
    </w:p>
    <w:p w:rsidR="00FF147B" w:rsidRPr="00482585" w:rsidRDefault="00FF147B" w:rsidP="00FF147B">
      <w:pPr>
        <w:jc w:val="both"/>
        <w:rPr>
          <w:rFonts w:ascii="Arial Narrow" w:hAnsi="Arial Narrow"/>
          <w:sz w:val="22"/>
          <w:szCs w:val="22"/>
        </w:rPr>
      </w:pPr>
      <w:r w:rsidRPr="00482585">
        <w:rPr>
          <w:rFonts w:ascii="Arial Narrow" w:hAnsi="Arial Narrow"/>
          <w:sz w:val="22"/>
          <w:szCs w:val="22"/>
        </w:rPr>
        <w:t>Požadavky na provoz jeřábu je nutno doplnit o přípravu stanoviště, montáž, demontáž a údržbu jeřábu.</w:t>
      </w:r>
    </w:p>
    <w:p w:rsidR="00FF147B" w:rsidRDefault="00FF147B" w:rsidP="00FF147B">
      <w:pPr>
        <w:jc w:val="both"/>
        <w:rPr>
          <w:rFonts w:ascii="Arial Narrow" w:hAnsi="Arial Narrow"/>
          <w:sz w:val="22"/>
          <w:szCs w:val="22"/>
        </w:rPr>
      </w:pPr>
      <w:r w:rsidRPr="00482585">
        <w:rPr>
          <w:rFonts w:ascii="Arial Narrow" w:hAnsi="Arial Narrow"/>
          <w:sz w:val="22"/>
          <w:szCs w:val="22"/>
        </w:rPr>
        <w:t>Se systémem bezpečné práce musí být řádně seznámeny všechny zúčastněné subjekty.</w:t>
      </w:r>
    </w:p>
    <w:p w:rsidR="00FF147B" w:rsidRPr="00482585" w:rsidRDefault="00FF147B" w:rsidP="00FF147B">
      <w:pPr>
        <w:jc w:val="both"/>
        <w:rPr>
          <w:rFonts w:ascii="Arial Narrow" w:hAnsi="Arial Narrow"/>
          <w:sz w:val="22"/>
          <w:szCs w:val="22"/>
        </w:rPr>
      </w:pPr>
    </w:p>
    <w:p w:rsidR="00FF147B" w:rsidRPr="00EC52D0" w:rsidRDefault="00FF147B" w:rsidP="00FF147B">
      <w:pPr>
        <w:rPr>
          <w:rFonts w:ascii="Arial Narrow" w:hAnsi="Arial Narrow"/>
          <w:b/>
          <w:sz w:val="22"/>
          <w:szCs w:val="22"/>
          <w:u w:val="single"/>
        </w:rPr>
      </w:pPr>
      <w:r w:rsidRPr="00EC52D0">
        <w:rPr>
          <w:rFonts w:ascii="Arial Narrow" w:hAnsi="Arial Narrow"/>
          <w:b/>
          <w:sz w:val="22"/>
          <w:szCs w:val="22"/>
          <w:u w:val="single"/>
        </w:rPr>
        <w:t>Systém řízení bezpečnosti na staveništi:</w:t>
      </w:r>
    </w:p>
    <w:p w:rsidR="00FF147B" w:rsidRPr="00EC52D0" w:rsidRDefault="00FF147B" w:rsidP="00FF147B">
      <w:pPr>
        <w:jc w:val="both"/>
        <w:rPr>
          <w:rFonts w:ascii="Arial Narrow" w:hAnsi="Arial Narrow"/>
          <w:sz w:val="22"/>
          <w:szCs w:val="22"/>
        </w:rPr>
      </w:pPr>
      <w:r w:rsidRPr="00EC52D0">
        <w:rPr>
          <w:rFonts w:ascii="Arial Narrow" w:hAnsi="Arial Narrow"/>
          <w:sz w:val="22"/>
          <w:szCs w:val="22"/>
        </w:rPr>
        <w:t xml:space="preserve">Systém řízení BOZP na staveništi se bude řídit zejména požadavky Stavebního zákona, Zákoníku práce a zákonem č. 309/2006 Sb. Základní podmínky BOZP pro provádění stavebních prací jsou dány platnou legislativou a smlouvou o dílo mezi investorem a zhotovitelem stavebních prací. </w:t>
      </w:r>
    </w:p>
    <w:p w:rsidR="00FF147B" w:rsidRPr="006A237A" w:rsidRDefault="00FF147B" w:rsidP="00FF147B">
      <w:pPr>
        <w:jc w:val="both"/>
        <w:rPr>
          <w:rFonts w:ascii="Arial Narrow" w:hAnsi="Arial Narrow"/>
          <w:b/>
          <w:sz w:val="22"/>
          <w:szCs w:val="22"/>
        </w:rPr>
      </w:pPr>
      <w:r w:rsidRPr="006A237A">
        <w:rPr>
          <w:rFonts w:ascii="Arial Narrow" w:hAnsi="Arial Narrow"/>
          <w:b/>
          <w:sz w:val="22"/>
          <w:szCs w:val="22"/>
        </w:rPr>
        <w:t>Odpovědnost osob v oblasti BOZP při provádění stavebních prací</w:t>
      </w:r>
    </w:p>
    <w:p w:rsidR="00FF147B" w:rsidRPr="006A237A" w:rsidRDefault="00FF147B" w:rsidP="00FF147B">
      <w:pPr>
        <w:jc w:val="both"/>
        <w:rPr>
          <w:rFonts w:ascii="Arial Narrow" w:hAnsi="Arial Narrow"/>
          <w:sz w:val="22"/>
          <w:szCs w:val="22"/>
        </w:rPr>
      </w:pPr>
      <w:r w:rsidRPr="006A237A">
        <w:rPr>
          <w:rFonts w:ascii="Arial Narrow" w:hAnsi="Arial Narrow"/>
          <w:i/>
          <w:sz w:val="22"/>
          <w:szCs w:val="22"/>
          <w:u w:val="single"/>
        </w:rPr>
        <w:t>Investor</w:t>
      </w:r>
      <w:r w:rsidRPr="006A237A">
        <w:rPr>
          <w:rFonts w:ascii="Arial Narrow" w:hAnsi="Arial Narrow"/>
          <w:sz w:val="22"/>
          <w:szCs w:val="22"/>
        </w:rPr>
        <w:t xml:space="preserve"> podmínkami smlouvy o dílo vytvořil základním systém řízení BOZP na staveništi. Znění smlouvy určuje odpovědnost za zajištění BOZP na staveništi, včetně možných sankcí za porušování zásad BOZP.</w:t>
      </w:r>
    </w:p>
    <w:p w:rsidR="00FF147B" w:rsidRPr="006A237A" w:rsidRDefault="00FF147B" w:rsidP="00FF147B">
      <w:pPr>
        <w:jc w:val="both"/>
        <w:rPr>
          <w:rFonts w:ascii="Arial Narrow" w:hAnsi="Arial Narrow"/>
          <w:sz w:val="22"/>
          <w:szCs w:val="22"/>
        </w:rPr>
      </w:pPr>
      <w:r w:rsidRPr="006A237A">
        <w:rPr>
          <w:rFonts w:ascii="Arial Narrow" w:hAnsi="Arial Narrow"/>
          <w:sz w:val="22"/>
          <w:szCs w:val="22"/>
        </w:rPr>
        <w:t xml:space="preserve">Hlavní zodpovědnost za úroveň BOZP na staveništi nese </w:t>
      </w:r>
      <w:r w:rsidRPr="006A237A">
        <w:rPr>
          <w:rFonts w:ascii="Arial Narrow" w:hAnsi="Arial Narrow"/>
          <w:i/>
          <w:sz w:val="22"/>
          <w:szCs w:val="22"/>
          <w:u w:val="single"/>
        </w:rPr>
        <w:t>stavbyvedoucí hlavního zhotovitele</w:t>
      </w:r>
      <w:r w:rsidRPr="006A237A">
        <w:rPr>
          <w:rFonts w:ascii="Arial Narrow" w:hAnsi="Arial Narrow"/>
          <w:sz w:val="22"/>
          <w:szCs w:val="22"/>
        </w:rPr>
        <w:t>, popř. stavbyvedoucí dílčích dodavatelů, kteří disponují přímými prostředky k zajištění BOZP na staveništi.</w:t>
      </w:r>
    </w:p>
    <w:p w:rsidR="00FF147B" w:rsidRPr="006A237A" w:rsidRDefault="00FF147B" w:rsidP="00FF147B">
      <w:pPr>
        <w:jc w:val="both"/>
        <w:rPr>
          <w:rFonts w:ascii="Arial Narrow" w:hAnsi="Arial Narrow"/>
          <w:sz w:val="22"/>
          <w:szCs w:val="22"/>
        </w:rPr>
      </w:pPr>
      <w:r w:rsidRPr="006A237A">
        <w:rPr>
          <w:rFonts w:ascii="Arial Narrow" w:hAnsi="Arial Narrow"/>
          <w:i/>
          <w:sz w:val="22"/>
          <w:szCs w:val="22"/>
          <w:u w:val="single"/>
        </w:rPr>
        <w:t>Koordinátor BOZP</w:t>
      </w:r>
      <w:r w:rsidRPr="006A237A">
        <w:rPr>
          <w:rFonts w:ascii="Arial Narrow" w:hAnsi="Arial Narrow"/>
          <w:sz w:val="22"/>
          <w:szCs w:val="22"/>
        </w:rPr>
        <w:t xml:space="preserve"> plní na staveništi funkci kontroly a koordinace podmínek BOZP, zajišťuje, aby práce byly provedeny v souladu s požadavky PD a plánu BOZP. V případě porušování zásad BOZP upozorní na tuto skutečnost zhotovitele, v případě opakovaných nebo závažných závad BOZP upozorní investora, popř. předá návrh k udělení sankční pokuty dle smlouvy o dílo.</w:t>
      </w:r>
    </w:p>
    <w:p w:rsidR="00FF147B" w:rsidRPr="006A237A" w:rsidRDefault="00FF147B" w:rsidP="00FF147B">
      <w:pPr>
        <w:jc w:val="both"/>
        <w:rPr>
          <w:rFonts w:ascii="Arial Narrow" w:hAnsi="Arial Narrow"/>
          <w:sz w:val="22"/>
          <w:szCs w:val="22"/>
        </w:rPr>
      </w:pPr>
      <w:r w:rsidRPr="006A237A">
        <w:rPr>
          <w:rFonts w:ascii="Arial Narrow" w:hAnsi="Arial Narrow"/>
          <w:i/>
          <w:sz w:val="22"/>
          <w:szCs w:val="22"/>
          <w:u w:val="single"/>
        </w:rPr>
        <w:t>Pracovníci OSVČ</w:t>
      </w:r>
      <w:r w:rsidRPr="006A237A">
        <w:rPr>
          <w:rFonts w:ascii="Arial Narrow" w:hAnsi="Arial Narrow"/>
          <w:sz w:val="22"/>
          <w:szCs w:val="22"/>
        </w:rPr>
        <w:t xml:space="preserve">, kteří budou na pracovišti vykonávat činnost, budou chápáni jako zaměstnanci dodavatele, pro kterého vykonávají pracovní činnost. Tyto osoby musí být zhotovitelem (dodavatelem) řádně proškoleny pro práci na staveništi, </w:t>
      </w:r>
      <w:r w:rsidRPr="006A237A">
        <w:rPr>
          <w:rFonts w:ascii="Arial Narrow" w:hAnsi="Arial Narrow"/>
          <w:sz w:val="22"/>
          <w:szCs w:val="22"/>
        </w:rPr>
        <w:lastRenderedPageBreak/>
        <w:t>seznámeny s pracovními (technologickými) postupy a tyto osoby musí plnit všechny podmínky BOZP, jako je tomu u pracovníků -  zaměstnanců.</w:t>
      </w:r>
    </w:p>
    <w:p w:rsidR="00FF147B" w:rsidRPr="006A237A" w:rsidRDefault="00FF147B" w:rsidP="00FF147B">
      <w:pPr>
        <w:jc w:val="both"/>
        <w:rPr>
          <w:rFonts w:ascii="Arial Narrow" w:hAnsi="Arial Narrow"/>
          <w:b/>
          <w:sz w:val="22"/>
          <w:szCs w:val="22"/>
        </w:rPr>
      </w:pPr>
      <w:r w:rsidRPr="006A237A">
        <w:rPr>
          <w:rFonts w:ascii="Arial Narrow" w:hAnsi="Arial Narrow"/>
          <w:b/>
          <w:sz w:val="22"/>
          <w:szCs w:val="22"/>
        </w:rPr>
        <w:t>Předání staveniště a dílčích pracovišť</w:t>
      </w:r>
    </w:p>
    <w:p w:rsidR="00FF147B" w:rsidRPr="006A237A" w:rsidRDefault="00FF147B" w:rsidP="00FF147B">
      <w:pPr>
        <w:jc w:val="both"/>
        <w:rPr>
          <w:rFonts w:ascii="Arial Narrow" w:hAnsi="Arial Narrow"/>
          <w:sz w:val="22"/>
          <w:szCs w:val="22"/>
        </w:rPr>
      </w:pPr>
      <w:r w:rsidRPr="006A237A">
        <w:rPr>
          <w:rFonts w:ascii="Arial Narrow" w:hAnsi="Arial Narrow"/>
          <w:sz w:val="22"/>
          <w:szCs w:val="22"/>
        </w:rPr>
        <w:t>Na základě podmínek smlouvy o dílo bude zhotovitel vyznán investorem k převzetí staveniště. Staveniště bude předáno zhotoviteli stavby na základě protokolu o předání staveniště, ve kterém budou upřesněny podmínky mající vliv na stav BOZP. Při příležitosti předání staveniště bude založen stavební deník, stavbyvedoucí zajistí řádné vypsání hlavičky SD včetně razítek osob odpovědných za odborné vedení stavby.</w:t>
      </w:r>
    </w:p>
    <w:p w:rsidR="00FF147B" w:rsidRPr="006A237A" w:rsidRDefault="00FF147B" w:rsidP="00FF147B">
      <w:pPr>
        <w:jc w:val="both"/>
        <w:rPr>
          <w:rFonts w:ascii="Arial Narrow" w:hAnsi="Arial Narrow"/>
          <w:sz w:val="22"/>
          <w:szCs w:val="22"/>
        </w:rPr>
      </w:pPr>
      <w:r w:rsidRPr="006A237A">
        <w:rPr>
          <w:rFonts w:ascii="Arial Narrow" w:hAnsi="Arial Narrow"/>
          <w:sz w:val="22"/>
          <w:szCs w:val="22"/>
        </w:rPr>
        <w:t xml:space="preserve">Další předávání dílčích pracovišť jednotlivým dodavatelům je v kompetenci hlavního zhotovitele, v rámci předání dílčího pracoviště musí být ujasněno, kdo bude provádět navazující opatření z hlediska BOZP (zajištění volných okrajů konstrukcí, zajištění výkopů, zajištění montážního pracoviště). Tyto opatření musí být uvedena v zápise o předání pracoviště, v případě sporu toto rozhodne hlavní zhotovitel. </w:t>
      </w:r>
    </w:p>
    <w:p w:rsidR="00FF147B" w:rsidRPr="00292CE0" w:rsidRDefault="00FF147B" w:rsidP="00FF147B">
      <w:pPr>
        <w:jc w:val="both"/>
        <w:rPr>
          <w:rFonts w:ascii="Arial Narrow" w:hAnsi="Arial Narrow"/>
          <w:b/>
          <w:sz w:val="22"/>
          <w:szCs w:val="22"/>
        </w:rPr>
      </w:pPr>
      <w:r w:rsidRPr="00292CE0">
        <w:rPr>
          <w:rFonts w:ascii="Arial Narrow" w:hAnsi="Arial Narrow"/>
          <w:b/>
          <w:sz w:val="22"/>
          <w:szCs w:val="22"/>
        </w:rPr>
        <w:t>Komunikace k zajištění BOZP na staveništi</w:t>
      </w:r>
    </w:p>
    <w:p w:rsidR="00FF147B" w:rsidRPr="00292CE0" w:rsidRDefault="00FF147B" w:rsidP="00FF147B">
      <w:pPr>
        <w:jc w:val="both"/>
        <w:rPr>
          <w:rFonts w:ascii="Arial Narrow" w:hAnsi="Arial Narrow"/>
          <w:sz w:val="22"/>
          <w:szCs w:val="22"/>
        </w:rPr>
      </w:pPr>
      <w:r w:rsidRPr="00292CE0">
        <w:rPr>
          <w:rFonts w:ascii="Arial Narrow" w:hAnsi="Arial Narrow"/>
          <w:sz w:val="22"/>
          <w:szCs w:val="22"/>
        </w:rPr>
        <w:t>Zhotovitel bude průběžně předávat zástupci investora a koordinátorovi BOZP kontakty na jednotlivé dodavatele stavebních a montážních prací.</w:t>
      </w:r>
    </w:p>
    <w:p w:rsidR="00FF147B" w:rsidRDefault="00FF147B" w:rsidP="00FF147B">
      <w:pPr>
        <w:jc w:val="both"/>
        <w:rPr>
          <w:rFonts w:ascii="Arial Narrow" w:hAnsi="Arial Narrow"/>
          <w:sz w:val="22"/>
          <w:szCs w:val="22"/>
        </w:rPr>
      </w:pPr>
      <w:r w:rsidRPr="00292CE0">
        <w:rPr>
          <w:rFonts w:ascii="Arial Narrow" w:hAnsi="Arial Narrow"/>
          <w:sz w:val="22"/>
          <w:szCs w:val="22"/>
        </w:rPr>
        <w:t xml:space="preserve">Zhotovitel (dodavatel) nejpozději do 8 dnů před zahájením prací na staveništi doloží informace o rizicích vznikajících při pracovních nebo technologických postupech, které zvolil. </w:t>
      </w:r>
    </w:p>
    <w:p w:rsidR="00FF147B" w:rsidRPr="00D33A08" w:rsidRDefault="00FF147B" w:rsidP="00FF147B">
      <w:pPr>
        <w:jc w:val="both"/>
        <w:rPr>
          <w:rFonts w:ascii="Arial Narrow" w:hAnsi="Arial Narrow"/>
          <w:sz w:val="22"/>
          <w:szCs w:val="22"/>
        </w:rPr>
      </w:pPr>
      <w:r w:rsidRPr="00D33A08">
        <w:rPr>
          <w:rFonts w:ascii="Arial Narrow" w:hAnsi="Arial Narrow"/>
          <w:sz w:val="22"/>
          <w:szCs w:val="22"/>
        </w:rPr>
        <w:t xml:space="preserve">Komunikace mezi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a zhotovitelem (dodavatelem) bude probíhat v rámci prohlídek stavby prováděných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(tyto budou konány v rámci kontrolního dne stavby, popř. samostatných kontrolních dnů BOZP). Požadavky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budou upřesňovány zejména zápisy (v SD nebo elektronicky), v případě urgence telefonicky.</w:t>
      </w:r>
    </w:p>
    <w:p w:rsidR="00FF147B" w:rsidRPr="00D33A08" w:rsidRDefault="00FF147B" w:rsidP="00FF147B">
      <w:pPr>
        <w:jc w:val="both"/>
        <w:rPr>
          <w:rFonts w:ascii="Arial Narrow" w:hAnsi="Arial Narrow"/>
          <w:sz w:val="22"/>
          <w:szCs w:val="22"/>
        </w:rPr>
      </w:pPr>
      <w:r w:rsidRPr="00D33A08">
        <w:rPr>
          <w:rFonts w:ascii="Arial Narrow" w:hAnsi="Arial Narrow"/>
          <w:sz w:val="22"/>
          <w:szCs w:val="22"/>
        </w:rPr>
        <w:t>Komunikace mezi zhotoviteli (dodavateli), při nichž musí být zdůrazněny požadavky na zajištění BOZP je vyžadována zejména v případech, kdy práce dodavatelů na sebe bezprostředně navazují, popř. je vykonávána v souběhu. V těchto případech musí jednotliví vedoucí prací informovat druhého zhotovitele (dodavatele) o rizicích prováděných prací a o přijatých opatřeních, které jsou nezbytné k zajištění BOZP. Tyto opatření musí vedoucí prací konzultovat s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w:t>
      </w:r>
    </w:p>
    <w:p w:rsidR="00FF147B" w:rsidRPr="00AF2914" w:rsidRDefault="00FF147B" w:rsidP="00FF147B">
      <w:pPr>
        <w:rPr>
          <w:rFonts w:ascii="Arial Narrow" w:hAnsi="Arial Narrow"/>
          <w:sz w:val="22"/>
          <w:szCs w:val="22"/>
          <w:highlight w:val="yellow"/>
        </w:rPr>
      </w:pPr>
    </w:p>
    <w:p w:rsidR="00FF147B" w:rsidRPr="00D33A08" w:rsidRDefault="00FF147B" w:rsidP="00FF147B">
      <w:pPr>
        <w:jc w:val="both"/>
        <w:rPr>
          <w:rFonts w:ascii="Arial Narrow" w:hAnsi="Arial Narrow"/>
          <w:b/>
          <w:sz w:val="22"/>
          <w:szCs w:val="22"/>
        </w:rPr>
      </w:pPr>
      <w:r w:rsidRPr="00D33A08">
        <w:rPr>
          <w:rFonts w:ascii="Arial Narrow" w:hAnsi="Arial Narrow"/>
          <w:b/>
          <w:sz w:val="22"/>
          <w:szCs w:val="22"/>
        </w:rPr>
        <w:t>Dokumentace k zajištění BOZP na staveništi</w:t>
      </w:r>
    </w:p>
    <w:p w:rsidR="00FF147B" w:rsidRPr="00D33A08" w:rsidRDefault="00FF147B" w:rsidP="00FF147B">
      <w:pPr>
        <w:jc w:val="both"/>
        <w:rPr>
          <w:rFonts w:ascii="Arial Narrow" w:hAnsi="Arial Narrow"/>
          <w:sz w:val="22"/>
          <w:szCs w:val="22"/>
        </w:rPr>
      </w:pPr>
      <w:r w:rsidRPr="00D33A08">
        <w:rPr>
          <w:rFonts w:ascii="Arial Narrow" w:hAnsi="Arial Narrow"/>
          <w:i/>
          <w:sz w:val="22"/>
          <w:szCs w:val="22"/>
          <w:u w:val="single"/>
        </w:rPr>
        <w:t>Stavební deník</w:t>
      </w:r>
      <w:r w:rsidRPr="00D33A08">
        <w:rPr>
          <w:rFonts w:ascii="Arial Narrow" w:hAnsi="Arial Narrow"/>
          <w:sz w:val="22"/>
          <w:szCs w:val="22"/>
        </w:rPr>
        <w:t xml:space="preserve"> – bude trvale uložen na staveništi (kancelář stavbyvedoucího), aby byl kdykoliv přístupný osobám s pravomocí provádět zápisy do SD. Stavbyvedoucí má povinnost vést denní záznamy v SD, zejména evidenci přítomných osob, záznamy o provedených pracích, důležité záznamy z hlediska BOZP (např. předání montážního pracoviště, předání konstrukce lešení, pokyny k demontáži bednění, kontrola stavu stěn výkopů a jejich zajištění, požadavky na provedení zkoušení technologických zařízení instalovaných do stavby, apod.). Dodavatelé vedou vlastní stavební (montážní) deníky v obdobném rozsahu jako hlavní zhotovitel. </w:t>
      </w:r>
    </w:p>
    <w:p w:rsidR="00FF147B" w:rsidRPr="00D33A08" w:rsidRDefault="00FF147B" w:rsidP="00FF147B">
      <w:pPr>
        <w:jc w:val="both"/>
        <w:rPr>
          <w:rFonts w:ascii="Arial Narrow" w:hAnsi="Arial Narrow"/>
          <w:sz w:val="22"/>
          <w:szCs w:val="22"/>
        </w:rPr>
      </w:pPr>
      <w:r w:rsidRPr="00D33A08">
        <w:rPr>
          <w:rFonts w:ascii="Arial Narrow" w:hAnsi="Arial Narrow"/>
          <w:i/>
          <w:sz w:val="22"/>
          <w:szCs w:val="22"/>
          <w:u w:val="single"/>
        </w:rPr>
        <w:t>Plán BOZP</w:t>
      </w:r>
      <w:r w:rsidRPr="00D33A08">
        <w:rPr>
          <w:rFonts w:ascii="Arial Narrow" w:hAnsi="Arial Narrow"/>
          <w:sz w:val="22"/>
          <w:szCs w:val="22"/>
        </w:rPr>
        <w:t xml:space="preserve"> – jeden výtisk (pracovní verze) bude uložena společně se stavebním deníkem na staveništi, aby byl k dispozici přítomným zhotovitelům -  dodavatelům, a aby bylo možné do plánu BOZP provádět zápisy o seznámení zhotovitelů – dodavatelů s plánem BOZP. Plán BOZP stanovuje základní principy řízení BOZP na staveništi a jsou v něm uvedeny základní požadavky na pracovní postupy pro provádění stavby. S plánem BOZP musí být seznámeni všichni zhotovitelé (dodavatelé).</w:t>
      </w:r>
    </w:p>
    <w:p w:rsidR="00FF147B" w:rsidRPr="00D33A08" w:rsidRDefault="00FF147B" w:rsidP="00FF147B">
      <w:pPr>
        <w:jc w:val="both"/>
        <w:rPr>
          <w:rFonts w:ascii="Arial Narrow" w:hAnsi="Arial Narrow"/>
          <w:sz w:val="22"/>
          <w:szCs w:val="22"/>
        </w:rPr>
      </w:pPr>
      <w:r w:rsidRPr="00D33A08">
        <w:rPr>
          <w:rFonts w:ascii="Arial Narrow" w:hAnsi="Arial Narrow"/>
          <w:i/>
          <w:sz w:val="22"/>
          <w:szCs w:val="22"/>
          <w:u w:val="single"/>
        </w:rPr>
        <w:t>Zápisy koordinátora BOZP</w:t>
      </w:r>
      <w:r w:rsidRPr="00D33A08">
        <w:rPr>
          <w:rFonts w:ascii="Arial Narrow" w:hAnsi="Arial Narrow"/>
          <w:sz w:val="22"/>
          <w:szCs w:val="22"/>
        </w:rPr>
        <w:t xml:space="preserve"> – zápisy vyhotovené do stavebního deníku nebo zasílané v el. </w:t>
      </w:r>
      <w:proofErr w:type="gramStart"/>
      <w:r w:rsidRPr="00D33A08">
        <w:rPr>
          <w:rFonts w:ascii="Arial Narrow" w:hAnsi="Arial Narrow"/>
          <w:sz w:val="22"/>
          <w:szCs w:val="22"/>
        </w:rPr>
        <w:t>podobě</w:t>
      </w:r>
      <w:proofErr w:type="gramEnd"/>
      <w:r w:rsidRPr="00D33A08">
        <w:rPr>
          <w:rFonts w:ascii="Arial Narrow" w:hAnsi="Arial Narrow"/>
          <w:sz w:val="22"/>
          <w:szCs w:val="22"/>
        </w:rPr>
        <w:t xml:space="preserve"> na e-mailové adresy osob zodpovědných za průběh výstavby (zástupce investora, zástupci zhotovitele, popř. dodavatelů). Hlavní zhotovitel je odpovědný za distribuci zápisů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svým dodavatelům. Osoby zodpovědné za průběh výstavby jsou povinny</w:t>
      </w:r>
      <w:r>
        <w:rPr>
          <w:rFonts w:ascii="Arial Narrow" w:hAnsi="Arial Narrow"/>
          <w:sz w:val="22"/>
          <w:szCs w:val="22"/>
        </w:rPr>
        <w:t xml:space="preserve"> se</w:t>
      </w:r>
      <w:r w:rsidRPr="00D33A08">
        <w:rPr>
          <w:rFonts w:ascii="Arial Narrow" w:hAnsi="Arial Narrow"/>
          <w:sz w:val="22"/>
          <w:szCs w:val="22"/>
        </w:rPr>
        <w:t xml:space="preserve"> se zápisem </w:t>
      </w:r>
      <w:proofErr w:type="spellStart"/>
      <w:r w:rsidRPr="00D33A08">
        <w:rPr>
          <w:rFonts w:ascii="Arial Narrow" w:hAnsi="Arial Narrow"/>
          <w:sz w:val="22"/>
          <w:szCs w:val="22"/>
        </w:rPr>
        <w:t>koo</w:t>
      </w:r>
      <w:proofErr w:type="spellEnd"/>
      <w:r w:rsidRPr="00D33A08">
        <w:rPr>
          <w:rFonts w:ascii="Arial Narrow" w:hAnsi="Arial Narrow"/>
          <w:sz w:val="22"/>
          <w:szCs w:val="22"/>
        </w:rPr>
        <w:t xml:space="preserve"> BOZP seznámit a v rámci svých pravomocí splnit požadované úkoly.</w:t>
      </w:r>
    </w:p>
    <w:p w:rsidR="00FF147B" w:rsidRPr="00D33A08" w:rsidRDefault="00FF147B" w:rsidP="00FF147B">
      <w:pPr>
        <w:jc w:val="both"/>
        <w:rPr>
          <w:rFonts w:ascii="Arial Narrow" w:hAnsi="Arial Narrow"/>
          <w:sz w:val="22"/>
          <w:szCs w:val="22"/>
        </w:rPr>
      </w:pPr>
      <w:r w:rsidRPr="00D33A08">
        <w:rPr>
          <w:rFonts w:ascii="Arial Narrow" w:hAnsi="Arial Narrow"/>
          <w:i/>
          <w:sz w:val="22"/>
          <w:szCs w:val="22"/>
          <w:u w:val="single"/>
        </w:rPr>
        <w:t>Záznam o vstupním školení</w:t>
      </w:r>
      <w:r w:rsidRPr="00D33A08">
        <w:rPr>
          <w:rFonts w:ascii="Arial Narrow" w:hAnsi="Arial Narrow"/>
          <w:sz w:val="22"/>
          <w:szCs w:val="22"/>
        </w:rPr>
        <w:t xml:space="preserve"> – každý zhotovitel – dodavatel je povinen zajistit svým podřízeným pracovníkům (zaměstnanci, OSVČ) vstupní školení BOZP pro dané staveniště</w:t>
      </w:r>
      <w:r>
        <w:rPr>
          <w:rFonts w:ascii="Arial Narrow" w:hAnsi="Arial Narrow"/>
          <w:sz w:val="22"/>
          <w:szCs w:val="22"/>
        </w:rPr>
        <w:t>.</w:t>
      </w:r>
      <w:r w:rsidRPr="00D33A08">
        <w:rPr>
          <w:rFonts w:ascii="Arial Narrow" w:hAnsi="Arial Narrow"/>
          <w:sz w:val="22"/>
          <w:szCs w:val="22"/>
        </w:rPr>
        <w:t xml:space="preserve"> </w:t>
      </w:r>
      <w:r w:rsidRPr="00D33A08">
        <w:rPr>
          <w:rFonts w:ascii="Arial Narrow" w:hAnsi="Arial Narrow"/>
          <w:i/>
          <w:sz w:val="22"/>
          <w:szCs w:val="22"/>
        </w:rPr>
        <w:t xml:space="preserve">Bez podstoupení vstupního školení nesmí pracovníci zahájit pracovní činnost. </w:t>
      </w:r>
      <w:r w:rsidRPr="00D33A08">
        <w:rPr>
          <w:rFonts w:ascii="Arial Narrow" w:hAnsi="Arial Narrow"/>
          <w:sz w:val="22"/>
          <w:szCs w:val="22"/>
        </w:rPr>
        <w:t xml:space="preserve">   </w:t>
      </w:r>
    </w:p>
    <w:p w:rsidR="00FF147B" w:rsidRPr="00D33A08" w:rsidRDefault="00FF147B" w:rsidP="00FF147B">
      <w:pPr>
        <w:jc w:val="both"/>
        <w:rPr>
          <w:rFonts w:ascii="Arial Narrow" w:hAnsi="Arial Narrow"/>
          <w:sz w:val="22"/>
          <w:szCs w:val="22"/>
        </w:rPr>
      </w:pPr>
    </w:p>
    <w:p w:rsidR="00FF147B" w:rsidRPr="00D33A08" w:rsidRDefault="00FF147B" w:rsidP="00FF147B">
      <w:pPr>
        <w:jc w:val="both"/>
        <w:rPr>
          <w:rFonts w:ascii="Arial Narrow" w:hAnsi="Arial Narrow"/>
          <w:sz w:val="22"/>
          <w:szCs w:val="22"/>
        </w:rPr>
      </w:pPr>
      <w:r w:rsidRPr="00D33A08">
        <w:rPr>
          <w:rFonts w:ascii="Arial Narrow" w:hAnsi="Arial Narrow"/>
          <w:sz w:val="22"/>
          <w:szCs w:val="22"/>
        </w:rPr>
        <w:t>Záznamy zhotovitele (dodavatele) o stavu BOZP – zhotovitel (dodavatel) je povinen provádět průběžné zápisy o stavu BOZP, a to do stavebního (montážního) deníku, jedná se zejména o zápisy:</w:t>
      </w:r>
    </w:p>
    <w:p w:rsidR="00FF147B" w:rsidRPr="00D33A08" w:rsidRDefault="00FF147B" w:rsidP="00FF147B">
      <w:pPr>
        <w:numPr>
          <w:ilvl w:val="0"/>
          <w:numId w:val="43"/>
        </w:numPr>
        <w:spacing w:before="0"/>
        <w:jc w:val="both"/>
        <w:rPr>
          <w:rFonts w:ascii="Arial Narrow" w:hAnsi="Arial Narrow"/>
          <w:sz w:val="22"/>
          <w:szCs w:val="22"/>
        </w:rPr>
      </w:pPr>
      <w:r w:rsidRPr="00D33A08">
        <w:rPr>
          <w:rFonts w:ascii="Arial Narrow" w:hAnsi="Arial Narrow"/>
          <w:sz w:val="22"/>
          <w:szCs w:val="22"/>
        </w:rPr>
        <w:lastRenderedPageBreak/>
        <w:t>o převzetí pracoviště a o jeho zajištění,</w:t>
      </w:r>
    </w:p>
    <w:p w:rsidR="00FF147B" w:rsidRPr="00D33A08" w:rsidRDefault="00FF147B" w:rsidP="00FF147B">
      <w:pPr>
        <w:numPr>
          <w:ilvl w:val="0"/>
          <w:numId w:val="43"/>
        </w:numPr>
        <w:spacing w:before="0"/>
        <w:jc w:val="both"/>
        <w:rPr>
          <w:rFonts w:ascii="Arial Narrow" w:hAnsi="Arial Narrow"/>
          <w:sz w:val="22"/>
          <w:szCs w:val="22"/>
        </w:rPr>
      </w:pPr>
      <w:r w:rsidRPr="00D33A08">
        <w:rPr>
          <w:rFonts w:ascii="Arial Narrow" w:hAnsi="Arial Narrow"/>
          <w:sz w:val="22"/>
          <w:szCs w:val="22"/>
        </w:rPr>
        <w:t>o dokončení dočasných pracovních konstrukcí (lešení) a o jejich následných kontrolách,</w:t>
      </w:r>
    </w:p>
    <w:p w:rsidR="00FF147B" w:rsidRPr="00D33A08" w:rsidRDefault="00FF147B" w:rsidP="00FF147B">
      <w:pPr>
        <w:numPr>
          <w:ilvl w:val="0"/>
          <w:numId w:val="43"/>
        </w:numPr>
        <w:spacing w:before="0"/>
        <w:jc w:val="both"/>
        <w:rPr>
          <w:rFonts w:ascii="Arial Narrow" w:hAnsi="Arial Narrow"/>
          <w:sz w:val="22"/>
          <w:szCs w:val="22"/>
        </w:rPr>
      </w:pPr>
      <w:r w:rsidRPr="00D33A08">
        <w:rPr>
          <w:rFonts w:ascii="Arial Narrow" w:hAnsi="Arial Narrow"/>
          <w:sz w:val="22"/>
          <w:szCs w:val="22"/>
        </w:rPr>
        <w:t>o zahájení bouracích prací, o zajištění místa bouracích prací, o stavu bourané konstrukce,</w:t>
      </w:r>
    </w:p>
    <w:p w:rsidR="00FF147B" w:rsidRPr="00D33A08" w:rsidRDefault="00FF147B" w:rsidP="00FF147B">
      <w:pPr>
        <w:numPr>
          <w:ilvl w:val="0"/>
          <w:numId w:val="43"/>
        </w:numPr>
        <w:spacing w:before="0"/>
        <w:jc w:val="both"/>
        <w:rPr>
          <w:rFonts w:ascii="Arial Narrow" w:hAnsi="Arial Narrow"/>
          <w:sz w:val="22"/>
          <w:szCs w:val="22"/>
        </w:rPr>
      </w:pPr>
      <w:r w:rsidRPr="00D33A08">
        <w:rPr>
          <w:rFonts w:ascii="Arial Narrow" w:hAnsi="Arial Narrow"/>
          <w:sz w:val="22"/>
          <w:szCs w:val="22"/>
        </w:rPr>
        <w:t>o zahájení montáže, o zajištění montážního prostoru, o předání montované konstrukce,</w:t>
      </w:r>
    </w:p>
    <w:p w:rsidR="00FF147B" w:rsidRPr="00D33A08" w:rsidRDefault="00FF147B" w:rsidP="00FF147B">
      <w:pPr>
        <w:numPr>
          <w:ilvl w:val="0"/>
          <w:numId w:val="43"/>
        </w:numPr>
        <w:spacing w:before="0"/>
        <w:jc w:val="both"/>
        <w:rPr>
          <w:rFonts w:ascii="Arial Narrow" w:hAnsi="Arial Narrow"/>
          <w:sz w:val="22"/>
          <w:szCs w:val="22"/>
        </w:rPr>
      </w:pPr>
      <w:r w:rsidRPr="00D33A08">
        <w:rPr>
          <w:rFonts w:ascii="Arial Narrow" w:hAnsi="Arial Narrow"/>
          <w:sz w:val="22"/>
          <w:szCs w:val="22"/>
        </w:rPr>
        <w:t xml:space="preserve">o zahájení zkoušek instalovaných technických zařízení a o požadavcích na jejich zkoušení, apod. </w:t>
      </w:r>
    </w:p>
    <w:p w:rsidR="00FF147B" w:rsidRPr="00D33A08" w:rsidRDefault="00FF147B" w:rsidP="00FF147B">
      <w:pPr>
        <w:jc w:val="both"/>
        <w:rPr>
          <w:rFonts w:ascii="Arial Narrow" w:hAnsi="Arial Narrow"/>
          <w:sz w:val="22"/>
          <w:szCs w:val="22"/>
        </w:rPr>
      </w:pPr>
      <w:r w:rsidRPr="00D33A08">
        <w:rPr>
          <w:rFonts w:ascii="Arial Narrow" w:hAnsi="Arial Narrow"/>
          <w:sz w:val="22"/>
          <w:szCs w:val="22"/>
        </w:rPr>
        <w:t>Výše uvedené zápisy v</w:t>
      </w:r>
      <w:r>
        <w:rPr>
          <w:rFonts w:ascii="Arial Narrow" w:hAnsi="Arial Narrow"/>
          <w:sz w:val="22"/>
          <w:szCs w:val="22"/>
        </w:rPr>
        <w:t>e</w:t>
      </w:r>
      <w:r w:rsidRPr="00D33A08">
        <w:rPr>
          <w:rFonts w:ascii="Arial Narrow" w:hAnsi="Arial Narrow"/>
          <w:sz w:val="22"/>
          <w:szCs w:val="22"/>
        </w:rPr>
        <w:t> SD lze nahradit dílčím protokolem.</w:t>
      </w:r>
    </w:p>
    <w:p w:rsidR="00FF147B" w:rsidRPr="001905A1" w:rsidRDefault="00FF147B" w:rsidP="00FF147B">
      <w:pPr>
        <w:jc w:val="both"/>
        <w:rPr>
          <w:rFonts w:ascii="Arial Narrow" w:hAnsi="Arial Narrow"/>
          <w:highlight w:val="yellow"/>
        </w:rPr>
      </w:pPr>
    </w:p>
    <w:p w:rsidR="00FF147B" w:rsidRPr="0043591F" w:rsidRDefault="00FF147B" w:rsidP="00FF147B">
      <w:pPr>
        <w:jc w:val="both"/>
        <w:rPr>
          <w:rFonts w:ascii="Arial Narrow" w:hAnsi="Arial Narrow"/>
          <w:sz w:val="22"/>
          <w:szCs w:val="22"/>
        </w:rPr>
      </w:pPr>
      <w:r w:rsidRPr="0043591F">
        <w:rPr>
          <w:rFonts w:ascii="Arial Narrow" w:hAnsi="Arial Narrow"/>
          <w:sz w:val="22"/>
          <w:szCs w:val="22"/>
        </w:rPr>
        <w:t xml:space="preserve">Pracovní (technologické) postupy – každý zhotovitel (dodavatel) je povinen před zahájením prací zpracovat pracovní (technologický) postup prováděných prací, tento postup bude nejméně 8 dní před zahájením prací předán </w:t>
      </w:r>
      <w:proofErr w:type="spellStart"/>
      <w:r w:rsidRPr="0043591F">
        <w:rPr>
          <w:rFonts w:ascii="Arial Narrow" w:hAnsi="Arial Narrow"/>
          <w:sz w:val="22"/>
          <w:szCs w:val="22"/>
        </w:rPr>
        <w:t>koo</w:t>
      </w:r>
      <w:proofErr w:type="spellEnd"/>
      <w:r w:rsidRPr="0043591F">
        <w:rPr>
          <w:rFonts w:ascii="Arial Narrow" w:hAnsi="Arial Narrow"/>
          <w:sz w:val="22"/>
          <w:szCs w:val="22"/>
        </w:rPr>
        <w:t xml:space="preserve"> BOZP k vyjádření. S pracovním postupem musí být seznámeni všichni pracovníci podílející se na prováděných prací</w:t>
      </w:r>
      <w:r>
        <w:rPr>
          <w:rFonts w:ascii="Arial Narrow" w:hAnsi="Arial Narrow"/>
          <w:sz w:val="22"/>
          <w:szCs w:val="22"/>
        </w:rPr>
        <w:t>ch</w:t>
      </w:r>
      <w:r w:rsidRPr="0043591F">
        <w:rPr>
          <w:rFonts w:ascii="Arial Narrow" w:hAnsi="Arial Narrow"/>
          <w:sz w:val="22"/>
          <w:szCs w:val="22"/>
        </w:rPr>
        <w:t xml:space="preserve">. </w:t>
      </w:r>
    </w:p>
    <w:p w:rsidR="00FF147B" w:rsidRPr="0043591F" w:rsidRDefault="00FF147B" w:rsidP="00FF147B">
      <w:pPr>
        <w:jc w:val="both"/>
        <w:rPr>
          <w:rFonts w:ascii="Arial Narrow" w:hAnsi="Arial Narrow"/>
          <w:sz w:val="22"/>
          <w:szCs w:val="22"/>
        </w:rPr>
      </w:pPr>
      <w:r w:rsidRPr="0043591F">
        <w:rPr>
          <w:rFonts w:ascii="Arial Narrow" w:hAnsi="Arial Narrow"/>
          <w:sz w:val="22"/>
          <w:szCs w:val="22"/>
        </w:rPr>
        <w:t>Minimální rozsah dokumentace vedené – uložené na staveništi (u stavbyvedoucího):</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zápis o předání staveniště,</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stavební (montážní) deník,</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informace o rizicích prováděných prací ve vztahu k ostatním osobám na staveništi (vzájemné seznámení jednotlivých zhotovitelů), riziko možného ohrožení,</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odborná způsobilost, školení pro práce ve výškách, školení pro práce ve výškách za použití OOPP-zachycovač pádu,</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školení svářečů, školení řidičů, </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harmonogram prováděných prací, vč. harmonogramu vypínání jednotlivých vedení, křižovaných IS a </w:t>
      </w:r>
      <w:proofErr w:type="spellStart"/>
      <w:proofErr w:type="gramStart"/>
      <w:r w:rsidRPr="0043591F">
        <w:rPr>
          <w:rFonts w:ascii="Arial Narrow" w:hAnsi="Arial Narrow"/>
          <w:sz w:val="22"/>
          <w:szCs w:val="22"/>
        </w:rPr>
        <w:t>el</w:t>
      </w:r>
      <w:proofErr w:type="gramEnd"/>
      <w:r w:rsidRPr="0043591F">
        <w:rPr>
          <w:rFonts w:ascii="Arial Narrow" w:hAnsi="Arial Narrow"/>
          <w:sz w:val="22"/>
          <w:szCs w:val="22"/>
        </w:rPr>
        <w:t>.</w:t>
      </w:r>
      <w:proofErr w:type="gramStart"/>
      <w:r w:rsidRPr="0043591F">
        <w:rPr>
          <w:rFonts w:ascii="Arial Narrow" w:hAnsi="Arial Narrow"/>
          <w:sz w:val="22"/>
          <w:szCs w:val="22"/>
        </w:rPr>
        <w:t>vedení</w:t>
      </w:r>
      <w:proofErr w:type="spellEnd"/>
      <w:proofErr w:type="gramEnd"/>
      <w:r w:rsidRPr="0043591F">
        <w:rPr>
          <w:rFonts w:ascii="Arial Narrow" w:hAnsi="Arial Narrow"/>
          <w:sz w:val="22"/>
          <w:szCs w:val="22"/>
        </w:rPr>
        <w:t>, atd.</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kopie vstupního poučení provozovatelem energetického zařízení,</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kopie vstupního školení (instruktáže) pro práce na staveništi a jmenný seznam proškolených pracovníků, vstupní a periodická školení BOZP + PO,</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kopie odborného školení pro elektromontážní práce dle vyhlášky č. 50/1978 Sb.,</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kopie pověření,</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seznam OOPP,</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školení vazačů a obsluh zvedacích zařízení,</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revize dočasné elektroinstalace na pracovišti, evidence </w:t>
      </w:r>
      <w:proofErr w:type="spellStart"/>
      <w:proofErr w:type="gramStart"/>
      <w:r w:rsidRPr="0043591F">
        <w:rPr>
          <w:rFonts w:ascii="Arial Narrow" w:hAnsi="Arial Narrow"/>
          <w:sz w:val="22"/>
          <w:szCs w:val="22"/>
        </w:rPr>
        <w:t>el</w:t>
      </w:r>
      <w:proofErr w:type="gramEnd"/>
      <w:r w:rsidRPr="0043591F">
        <w:rPr>
          <w:rFonts w:ascii="Arial Narrow" w:hAnsi="Arial Narrow"/>
          <w:sz w:val="22"/>
          <w:szCs w:val="22"/>
        </w:rPr>
        <w:t>.</w:t>
      </w:r>
      <w:proofErr w:type="gramStart"/>
      <w:r w:rsidRPr="0043591F">
        <w:rPr>
          <w:rFonts w:ascii="Arial Narrow" w:hAnsi="Arial Narrow"/>
          <w:sz w:val="22"/>
          <w:szCs w:val="22"/>
        </w:rPr>
        <w:t>spotřebičů</w:t>
      </w:r>
      <w:proofErr w:type="spellEnd"/>
      <w:proofErr w:type="gramEnd"/>
      <w:r w:rsidRPr="0043591F">
        <w:rPr>
          <w:rFonts w:ascii="Arial Narrow" w:hAnsi="Arial Narrow"/>
          <w:sz w:val="22"/>
          <w:szCs w:val="22"/>
        </w:rPr>
        <w:t xml:space="preserve"> a ručního </w:t>
      </w:r>
      <w:proofErr w:type="spellStart"/>
      <w:r w:rsidRPr="0043591F">
        <w:rPr>
          <w:rFonts w:ascii="Arial Narrow" w:hAnsi="Arial Narrow"/>
          <w:sz w:val="22"/>
          <w:szCs w:val="22"/>
        </w:rPr>
        <w:t>el.nářadí</w:t>
      </w:r>
      <w:proofErr w:type="spellEnd"/>
      <w:r w:rsidRPr="0043591F">
        <w:rPr>
          <w:rFonts w:ascii="Arial Narrow" w:hAnsi="Arial Narrow"/>
          <w:sz w:val="22"/>
          <w:szCs w:val="22"/>
        </w:rPr>
        <w:t xml:space="preserve">, kontroly a revize </w:t>
      </w:r>
      <w:proofErr w:type="spellStart"/>
      <w:r w:rsidRPr="0043591F">
        <w:rPr>
          <w:rFonts w:ascii="Arial Narrow" w:hAnsi="Arial Narrow"/>
          <w:sz w:val="22"/>
          <w:szCs w:val="22"/>
        </w:rPr>
        <w:t>el.spotřebičů</w:t>
      </w:r>
      <w:proofErr w:type="spellEnd"/>
      <w:r w:rsidRPr="0043591F">
        <w:rPr>
          <w:rFonts w:ascii="Arial Narrow" w:hAnsi="Arial Narrow"/>
          <w:sz w:val="22"/>
          <w:szCs w:val="22"/>
        </w:rPr>
        <w:t xml:space="preserve"> a </w:t>
      </w:r>
      <w:proofErr w:type="spellStart"/>
      <w:r w:rsidRPr="0043591F">
        <w:rPr>
          <w:rFonts w:ascii="Arial Narrow" w:hAnsi="Arial Narrow"/>
          <w:sz w:val="22"/>
          <w:szCs w:val="22"/>
        </w:rPr>
        <w:t>el.ručního</w:t>
      </w:r>
      <w:proofErr w:type="spellEnd"/>
      <w:r w:rsidRPr="0043591F">
        <w:rPr>
          <w:rFonts w:ascii="Arial Narrow" w:hAnsi="Arial Narrow"/>
          <w:sz w:val="22"/>
          <w:szCs w:val="22"/>
        </w:rPr>
        <w:t xml:space="preserve"> nářadí,</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zpracovaný technologický postup včetně prokazatelného seznámení s technologickým postupem svých zaměstnanců, odborná školení pro jednotlivé technologické a pracovní postupy,</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 xml:space="preserve">kniha úrazů, traumatologický plán, </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provozní dokumentace strojů a technického zařízení,</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požární poplachové směrnice,</w:t>
      </w:r>
    </w:p>
    <w:p w:rsidR="00FF147B" w:rsidRPr="0043591F" w:rsidRDefault="00FF147B" w:rsidP="00FF147B">
      <w:pPr>
        <w:numPr>
          <w:ilvl w:val="0"/>
          <w:numId w:val="44"/>
        </w:numPr>
        <w:spacing w:before="0"/>
        <w:jc w:val="both"/>
        <w:rPr>
          <w:rFonts w:ascii="Arial Narrow" w:hAnsi="Arial Narrow"/>
          <w:sz w:val="22"/>
          <w:szCs w:val="22"/>
        </w:rPr>
      </w:pPr>
      <w:r w:rsidRPr="0043591F">
        <w:rPr>
          <w:rFonts w:ascii="Arial Narrow" w:hAnsi="Arial Narrow"/>
          <w:sz w:val="22"/>
          <w:szCs w:val="22"/>
        </w:rPr>
        <w:t>bezpečnostní listy od použitých chemických látek.</w:t>
      </w:r>
    </w:p>
    <w:p w:rsidR="00FF147B" w:rsidRPr="0086741F" w:rsidRDefault="00FF147B" w:rsidP="00FF147B">
      <w:pPr>
        <w:pStyle w:val="Nadpis2"/>
        <w:numPr>
          <w:ilvl w:val="0"/>
          <w:numId w:val="0"/>
        </w:numPr>
        <w:ind w:left="705" w:hanging="705"/>
        <w:jc w:val="both"/>
        <w:rPr>
          <w:rFonts w:ascii="Arial Narrow" w:hAnsi="Arial Narrow"/>
        </w:rPr>
      </w:pPr>
      <w:bookmarkStart w:id="153" w:name="_Toc514129714"/>
      <w:bookmarkStart w:id="154" w:name="_Toc7780858"/>
      <w:bookmarkStart w:id="155" w:name="_Toc49948986"/>
      <w:r w:rsidRPr="00DC3C6A">
        <w:rPr>
          <w:rFonts w:ascii="Arial Narrow" w:hAnsi="Arial Narrow"/>
        </w:rPr>
        <w:t>r)</w:t>
      </w:r>
      <w:r w:rsidRPr="00DC3C6A">
        <w:rPr>
          <w:rFonts w:ascii="Arial Narrow" w:hAnsi="Arial Narrow"/>
        </w:rPr>
        <w:tab/>
        <w:t>Zajištění organizace a časové posloupnosti nebo souslednosti prací vykonávaných při realizaci stavby s p</w:t>
      </w:r>
      <w:r w:rsidRPr="0086741F">
        <w:rPr>
          <w:rFonts w:ascii="Arial Narrow" w:hAnsi="Arial Narrow"/>
        </w:rPr>
        <w:t>rováděním tunelářských a podzemních prací, pro které jsou požadavky na bezpečnostní opatření stanoveny zvláštním právním předpisem</w:t>
      </w:r>
      <w:bookmarkEnd w:id="153"/>
      <w:bookmarkEnd w:id="154"/>
      <w:bookmarkEnd w:id="155"/>
    </w:p>
    <w:p w:rsidR="00FF147B" w:rsidRPr="0086741F" w:rsidRDefault="00FF147B" w:rsidP="00FF147B">
      <w:pPr>
        <w:rPr>
          <w:rFonts w:ascii="Arial Narrow" w:hAnsi="Arial Narrow"/>
          <w:sz w:val="22"/>
          <w:szCs w:val="22"/>
        </w:rPr>
      </w:pPr>
      <w:r w:rsidRPr="0086741F">
        <w:rPr>
          <w:rFonts w:ascii="Arial Narrow" w:hAnsi="Arial Narrow"/>
          <w:sz w:val="22"/>
          <w:szCs w:val="22"/>
        </w:rPr>
        <w:t>Netýká se.</w:t>
      </w:r>
    </w:p>
    <w:p w:rsidR="00FF147B" w:rsidRPr="0086741F" w:rsidRDefault="00FF147B" w:rsidP="00FF147B">
      <w:pPr>
        <w:pStyle w:val="Nadpis2"/>
        <w:numPr>
          <w:ilvl w:val="0"/>
          <w:numId w:val="0"/>
        </w:numPr>
        <w:ind w:left="705" w:hanging="705"/>
        <w:jc w:val="both"/>
        <w:rPr>
          <w:rFonts w:ascii="Arial Narrow" w:hAnsi="Arial Narrow"/>
        </w:rPr>
      </w:pPr>
      <w:bookmarkStart w:id="156" w:name="_Toc514129715"/>
      <w:bookmarkStart w:id="157" w:name="_Toc7780859"/>
      <w:bookmarkStart w:id="158" w:name="_Toc49948987"/>
      <w:r w:rsidRPr="0086741F">
        <w:rPr>
          <w:rFonts w:ascii="Arial Narrow" w:hAnsi="Arial Narrow"/>
        </w:rPr>
        <w:t>s)</w:t>
      </w:r>
      <w:r w:rsidRPr="0086741F">
        <w:rPr>
          <w:rFonts w:ascii="Arial Narrow" w:hAnsi="Arial Narrow"/>
        </w:rPr>
        <w:tab/>
        <w:t>Zajištění bezpečnostních opatření ve spojení s prací ve výšce a nad volnou hloubkou</w:t>
      </w:r>
      <w:bookmarkEnd w:id="156"/>
      <w:r w:rsidRPr="0086741F">
        <w:rPr>
          <w:rFonts w:ascii="Arial Narrow" w:hAnsi="Arial Narrow"/>
        </w:rPr>
        <w:t>, při provádění dokončovacích prací a prací pomocné stavební výroby, zejména při montáži antén a hromosvodů, osazování oken, montáži zábradlí, vodorovné izolace balkonů, teras a střech, při montáži výtahů, vzduchotechniky, klimatizací, při provádění nátěrů konstrukcí a fasád a při dokončovacích pracích kolem objektu, a při provádění udržovacích prací</w:t>
      </w:r>
      <w:bookmarkEnd w:id="157"/>
      <w:bookmarkEnd w:id="158"/>
    </w:p>
    <w:p w:rsidR="00FF147B" w:rsidRPr="0086741F" w:rsidRDefault="00FF147B" w:rsidP="00FF147B">
      <w:pPr>
        <w:rPr>
          <w:rFonts w:ascii="Arial Narrow" w:hAnsi="Arial Narrow"/>
          <w:sz w:val="22"/>
          <w:szCs w:val="22"/>
        </w:rPr>
      </w:pPr>
      <w:bookmarkStart w:id="159" w:name="_Toc514129716"/>
      <w:r w:rsidRPr="0086741F">
        <w:rPr>
          <w:rFonts w:ascii="Arial Narrow" w:hAnsi="Arial Narrow"/>
          <w:sz w:val="22"/>
          <w:szCs w:val="22"/>
        </w:rPr>
        <w:t>Netýká se.</w:t>
      </w:r>
    </w:p>
    <w:p w:rsidR="00FF147B" w:rsidRPr="00D12131" w:rsidRDefault="00FF147B" w:rsidP="00FF147B">
      <w:pPr>
        <w:pStyle w:val="Nadpis2"/>
        <w:numPr>
          <w:ilvl w:val="0"/>
          <w:numId w:val="0"/>
        </w:numPr>
        <w:ind w:left="705" w:hanging="705"/>
        <w:jc w:val="both"/>
        <w:rPr>
          <w:rFonts w:ascii="Arial Narrow" w:hAnsi="Arial Narrow"/>
        </w:rPr>
      </w:pPr>
      <w:bookmarkStart w:id="160" w:name="_Toc7780860"/>
      <w:bookmarkStart w:id="161" w:name="_Toc49948988"/>
      <w:r w:rsidRPr="00D12131">
        <w:rPr>
          <w:rFonts w:ascii="Arial Narrow" w:hAnsi="Arial Narrow"/>
        </w:rPr>
        <w:lastRenderedPageBreak/>
        <w:t>t)</w:t>
      </w:r>
      <w:r w:rsidRPr="00D12131">
        <w:rPr>
          <w:rFonts w:ascii="Arial Narrow" w:hAnsi="Arial Narrow"/>
        </w:rPr>
        <w:tab/>
        <w:t xml:space="preserve">Postupy pro </w:t>
      </w:r>
      <w:bookmarkEnd w:id="159"/>
      <w:r w:rsidRPr="00D12131">
        <w:rPr>
          <w:rFonts w:ascii="Arial Narrow" w:hAnsi="Arial Narrow"/>
        </w:rPr>
        <w:t>specifická opatření vyplývající z podmínek provádění stavebních a dalších prací a činností v objektech za jejich provozu</w:t>
      </w:r>
      <w:bookmarkEnd w:id="160"/>
      <w:bookmarkEnd w:id="161"/>
    </w:p>
    <w:p w:rsidR="00310833" w:rsidRPr="00884A48" w:rsidRDefault="00310833" w:rsidP="00310833">
      <w:pPr>
        <w:jc w:val="both"/>
        <w:rPr>
          <w:rFonts w:ascii="Arial Narrow" w:hAnsi="Arial Narrow"/>
          <w:sz w:val="22"/>
          <w:szCs w:val="22"/>
        </w:rPr>
      </w:pPr>
      <w:bookmarkStart w:id="162" w:name="_Toc514129717"/>
      <w:bookmarkStart w:id="163" w:name="_Toc7780861"/>
      <w:r w:rsidRPr="00884A48">
        <w:rPr>
          <w:rFonts w:ascii="Arial Narrow" w:hAnsi="Arial Narrow"/>
          <w:sz w:val="22"/>
          <w:szCs w:val="22"/>
        </w:rPr>
        <w:t xml:space="preserve">Rekonstrukce komunikace a přilehlých ploch bude probíhat při úplné uzavírce </w:t>
      </w:r>
      <w:r w:rsidR="00EC270D">
        <w:rPr>
          <w:rFonts w:ascii="Arial Narrow" w:hAnsi="Arial Narrow"/>
          <w:sz w:val="22"/>
          <w:szCs w:val="22"/>
        </w:rPr>
        <w:t>jednotlivých úseků ulice</w:t>
      </w:r>
      <w:r w:rsidR="00EC270D" w:rsidRPr="00884A48">
        <w:rPr>
          <w:rFonts w:ascii="Arial Narrow" w:hAnsi="Arial Narrow"/>
          <w:sz w:val="22"/>
          <w:szCs w:val="22"/>
        </w:rPr>
        <w:t xml:space="preserve"> </w:t>
      </w:r>
      <w:bookmarkStart w:id="164" w:name="_GoBack"/>
      <w:bookmarkEnd w:id="164"/>
      <w:r w:rsidRPr="00884A48">
        <w:rPr>
          <w:rFonts w:ascii="Arial Narrow" w:hAnsi="Arial Narrow"/>
          <w:sz w:val="22"/>
          <w:szCs w:val="22"/>
        </w:rPr>
        <w:t xml:space="preserve">– viz jednotlivé etapy výstavby (PD – část F.3).  Stavební práce budou prováděny v těsné blízkosti celé řady technologických zařízení a stávajících IS. </w:t>
      </w:r>
    </w:p>
    <w:p w:rsidR="00310833" w:rsidRPr="00884A48" w:rsidRDefault="00310833" w:rsidP="00310833">
      <w:pPr>
        <w:jc w:val="both"/>
        <w:rPr>
          <w:rFonts w:ascii="Arial Narrow" w:hAnsi="Arial Narrow"/>
          <w:sz w:val="22"/>
          <w:szCs w:val="22"/>
        </w:rPr>
      </w:pPr>
      <w:r w:rsidRPr="00884A48">
        <w:rPr>
          <w:rFonts w:ascii="Arial Narrow" w:hAnsi="Arial Narrow"/>
          <w:sz w:val="22"/>
          <w:szCs w:val="22"/>
        </w:rPr>
        <w:t>Během provádění prací bude částečně omezen pěší provoz v místech dotčených stavbou. V případě uzavření jednotlivých částí komunikace je nutné zajistit chodcům bezpečný pohyb a přesun na protější stranu. Musí být instalovány bezpečnostní značky „Chodci, přejděte na protější chodník/stranu“ nebo provedena náhradní trasa pro pěší, která bude vyznačena a zabezpečena.</w:t>
      </w:r>
    </w:p>
    <w:p w:rsidR="00310833" w:rsidRPr="00446885" w:rsidRDefault="00310833" w:rsidP="00310833">
      <w:pPr>
        <w:jc w:val="both"/>
        <w:rPr>
          <w:rFonts w:ascii="Arial Narrow" w:hAnsi="Arial Narrow"/>
          <w:sz w:val="22"/>
          <w:szCs w:val="22"/>
        </w:rPr>
      </w:pPr>
      <w:r w:rsidRPr="00884A48">
        <w:rPr>
          <w:rFonts w:ascii="Arial Narrow" w:hAnsi="Arial Narrow"/>
          <w:sz w:val="22"/>
          <w:szCs w:val="22"/>
        </w:rPr>
        <w:t>Průběhem stavby nesmí být zamezeno možnému protipožárnímu zásahu, vč. zásahu IZS, (dostupnost pohotovostních vozidel - hasiči, policie, zdravotní</w:t>
      </w:r>
      <w:r w:rsidRPr="00446885">
        <w:rPr>
          <w:rFonts w:ascii="Arial Narrow" w:hAnsi="Arial Narrow"/>
          <w:sz w:val="22"/>
          <w:szCs w:val="22"/>
        </w:rPr>
        <w:t xml:space="preserve"> služba / rychlá zdravotní služba - první pomoci, apod.).</w:t>
      </w:r>
    </w:p>
    <w:p w:rsidR="00FF147B" w:rsidRPr="00363AE9" w:rsidRDefault="00FF147B" w:rsidP="00FF147B">
      <w:pPr>
        <w:pStyle w:val="Nadpis2"/>
        <w:numPr>
          <w:ilvl w:val="0"/>
          <w:numId w:val="0"/>
        </w:numPr>
        <w:ind w:left="705" w:hanging="705"/>
        <w:jc w:val="both"/>
        <w:rPr>
          <w:rFonts w:ascii="Arial Narrow" w:hAnsi="Arial Narrow"/>
        </w:rPr>
      </w:pPr>
      <w:bookmarkStart w:id="165" w:name="_Toc49948989"/>
      <w:r w:rsidRPr="00363AE9">
        <w:rPr>
          <w:rFonts w:ascii="Arial Narrow" w:hAnsi="Arial Narrow"/>
        </w:rPr>
        <w:t>u)</w:t>
      </w:r>
      <w:r w:rsidRPr="00363AE9">
        <w:rPr>
          <w:rFonts w:ascii="Arial Narrow" w:hAnsi="Arial Narrow"/>
        </w:rPr>
        <w:tab/>
        <w:t>Postupy pro opatření vyplývající ze specifických požadavků na stavbu</w:t>
      </w:r>
      <w:bookmarkEnd w:id="162"/>
      <w:r w:rsidRPr="00363AE9">
        <w:rPr>
          <w:rFonts w:ascii="Arial Narrow" w:hAnsi="Arial Narrow"/>
        </w:rPr>
        <w:t>, např. z konzultací s orgány inspekce práce, stavebními úřady, orgány ochrany veřejného zdraví a dalšími orgány podle zvláštních právních předpisů</w:t>
      </w:r>
      <w:bookmarkEnd w:id="163"/>
      <w:bookmarkEnd w:id="165"/>
    </w:p>
    <w:p w:rsidR="00FF147B" w:rsidRPr="00C0773E" w:rsidRDefault="00FF147B" w:rsidP="00FF147B">
      <w:pPr>
        <w:jc w:val="both"/>
        <w:rPr>
          <w:rFonts w:ascii="Arial Narrow" w:hAnsi="Arial Narrow"/>
          <w:sz w:val="22"/>
          <w:szCs w:val="22"/>
          <w:highlight w:val="cyan"/>
        </w:rPr>
      </w:pPr>
      <w:r w:rsidRPr="00C0773E">
        <w:rPr>
          <w:rFonts w:ascii="Arial Narrow" w:hAnsi="Arial Narrow"/>
          <w:sz w:val="22"/>
          <w:szCs w:val="22"/>
        </w:rPr>
        <w:t xml:space="preserve">Zhotovitel, </w:t>
      </w:r>
      <w:r w:rsidRPr="00310833">
        <w:rPr>
          <w:rFonts w:ascii="Arial Narrow" w:hAnsi="Arial Narrow"/>
          <w:sz w:val="22"/>
          <w:szCs w:val="22"/>
        </w:rPr>
        <w:t>je zavázán dodržet všechny podmínky, které pro realizaci díla vznesli dotknuté orgány a organizace. Tyto podmínky jsou písemně doloženy v PD ve složce „Dokladová část“.</w:t>
      </w:r>
    </w:p>
    <w:p w:rsidR="00FF147B" w:rsidRPr="00FA7ADD" w:rsidRDefault="00FF147B" w:rsidP="00FF147B">
      <w:pPr>
        <w:pStyle w:val="Nadpis2"/>
        <w:numPr>
          <w:ilvl w:val="0"/>
          <w:numId w:val="0"/>
        </w:numPr>
        <w:ind w:left="705" w:hanging="705"/>
        <w:jc w:val="both"/>
        <w:rPr>
          <w:rFonts w:ascii="Arial Narrow" w:hAnsi="Arial Narrow"/>
        </w:rPr>
      </w:pPr>
      <w:bookmarkStart w:id="166" w:name="_Toc514129718"/>
      <w:bookmarkStart w:id="167" w:name="_Toc7780862"/>
      <w:bookmarkStart w:id="168" w:name="_Toc49948990"/>
      <w:r w:rsidRPr="00363AE9">
        <w:rPr>
          <w:rFonts w:ascii="Arial Narrow" w:hAnsi="Arial Narrow"/>
        </w:rPr>
        <w:t>v)</w:t>
      </w:r>
      <w:r w:rsidRPr="00363AE9">
        <w:rPr>
          <w:rFonts w:ascii="Arial Narrow" w:hAnsi="Arial Narrow"/>
        </w:rPr>
        <w:tab/>
      </w:r>
      <w:r w:rsidRPr="00FA7ADD">
        <w:rPr>
          <w:rFonts w:ascii="Arial Narrow" w:hAnsi="Arial Narrow"/>
        </w:rPr>
        <w:t>Postupy pro opatření vyplývající ze specifických požadavků na práce a činnosti spojené zejména s používáním toxických chemických látek</w:t>
      </w:r>
      <w:bookmarkEnd w:id="166"/>
      <w:r w:rsidRPr="00FA7ADD">
        <w:rPr>
          <w:rFonts w:ascii="Arial Narrow" w:hAnsi="Arial Narrow"/>
        </w:rPr>
        <w:t>, ionizujícího záření a výbušnin a s výskytem azbestu</w:t>
      </w:r>
      <w:bookmarkEnd w:id="167"/>
      <w:bookmarkEnd w:id="168"/>
    </w:p>
    <w:p w:rsidR="00FF147B" w:rsidRPr="00FA7ADD" w:rsidRDefault="00FF147B" w:rsidP="00FF147B">
      <w:pPr>
        <w:rPr>
          <w:rFonts w:ascii="Arial Narrow" w:hAnsi="Arial Narrow"/>
          <w:sz w:val="22"/>
          <w:szCs w:val="22"/>
        </w:rPr>
      </w:pPr>
      <w:r w:rsidRPr="00FA7ADD">
        <w:rPr>
          <w:rFonts w:ascii="Arial Narrow" w:hAnsi="Arial Narrow"/>
          <w:sz w:val="22"/>
          <w:szCs w:val="22"/>
        </w:rPr>
        <w:t>Netýká se.</w:t>
      </w:r>
    </w:p>
    <w:p w:rsidR="00FF147B" w:rsidRPr="00E20A74" w:rsidRDefault="00FF147B" w:rsidP="00FF147B">
      <w:pPr>
        <w:pStyle w:val="Nadpis2"/>
        <w:numPr>
          <w:ilvl w:val="0"/>
          <w:numId w:val="0"/>
        </w:numPr>
        <w:rPr>
          <w:rFonts w:ascii="Arial Narrow" w:hAnsi="Arial Narrow"/>
        </w:rPr>
      </w:pPr>
      <w:bookmarkStart w:id="169" w:name="_Toc471015045"/>
      <w:bookmarkStart w:id="170" w:name="_Toc514129719"/>
      <w:bookmarkStart w:id="171" w:name="_Toc7780863"/>
      <w:bookmarkStart w:id="172" w:name="_Toc49948991"/>
      <w:r w:rsidRPr="00E20A74">
        <w:rPr>
          <w:rFonts w:ascii="Arial Narrow" w:hAnsi="Arial Narrow"/>
        </w:rPr>
        <w:t>Přehledová tabulka prací se zvýšeným rizikem, vyhodnocení rizik, doporučená opatření pro prováděné práce</w:t>
      </w:r>
      <w:bookmarkEnd w:id="169"/>
      <w:bookmarkEnd w:id="170"/>
      <w:bookmarkEnd w:id="171"/>
      <w:bookmarkEnd w:id="172"/>
    </w:p>
    <w:p w:rsidR="00FF147B" w:rsidRPr="00E20A74" w:rsidRDefault="00FF147B" w:rsidP="00FF147B">
      <w:pPr>
        <w:jc w:val="both"/>
        <w:rPr>
          <w:rFonts w:ascii="Arial Narrow" w:hAnsi="Arial Narrow"/>
          <w:sz w:val="22"/>
          <w:szCs w:val="22"/>
        </w:rPr>
      </w:pPr>
      <w:r w:rsidRPr="00E20A74">
        <w:rPr>
          <w:rFonts w:ascii="Arial Narrow" w:hAnsi="Arial Narrow"/>
          <w:sz w:val="22"/>
          <w:szCs w:val="22"/>
        </w:rPr>
        <w:t>V níže uvedené tabulce jsou uvedena základní rizika stavebního projektu, výčet rizik není konečný, podrobnější vyhodnocení rizik bude zpracováno jednotlivými zhotoviteli (dodavateli) v pracovních postupech, o významných rizicích jsou zhotovitelé (dodavatelé) povinni neprodleně informovat zadavatele, jedná se zejména o rizika při použití speciální stavební mechanizace a použití nebezpečných chemických látek.</w:t>
      </w:r>
    </w:p>
    <w:p w:rsidR="00FF147B" w:rsidRPr="001905A1" w:rsidRDefault="00FF147B" w:rsidP="00FF147B">
      <w:pPr>
        <w:jc w:val="both"/>
        <w:rPr>
          <w:rFonts w:ascii="Arial Narrow" w:hAnsi="Arial Narrow"/>
          <w:i/>
          <w:color w:val="FF000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522"/>
        <w:gridCol w:w="3133"/>
      </w:tblGrid>
      <w:tr w:rsidR="00FF147B" w:rsidRPr="001905A1" w:rsidTr="002945F4">
        <w:trPr>
          <w:trHeight w:val="567"/>
        </w:trPr>
        <w:tc>
          <w:tcPr>
            <w:tcW w:w="2972" w:type="dxa"/>
            <w:tcBorders>
              <w:bottom w:val="single" w:sz="4" w:space="0" w:color="auto"/>
            </w:tcBorders>
            <w:shd w:val="clear" w:color="auto" w:fill="D9D9D9" w:themeFill="background1" w:themeFillShade="D9"/>
            <w:vAlign w:val="center"/>
          </w:tcPr>
          <w:p w:rsidR="00FF147B" w:rsidRPr="00CA78EB" w:rsidRDefault="00FF147B" w:rsidP="002945F4">
            <w:pPr>
              <w:rPr>
                <w:rFonts w:ascii="Arial Narrow" w:hAnsi="Arial Narrow"/>
                <w:b/>
                <w:sz w:val="22"/>
                <w:szCs w:val="22"/>
              </w:rPr>
            </w:pPr>
            <w:r w:rsidRPr="00CA78EB">
              <w:rPr>
                <w:rFonts w:ascii="Arial Narrow" w:hAnsi="Arial Narrow"/>
                <w:b/>
                <w:sz w:val="22"/>
                <w:szCs w:val="22"/>
              </w:rPr>
              <w:t>Prováděné práce</w:t>
            </w:r>
          </w:p>
        </w:tc>
        <w:tc>
          <w:tcPr>
            <w:tcW w:w="3522" w:type="dxa"/>
            <w:tcBorders>
              <w:bottom w:val="single" w:sz="4" w:space="0" w:color="auto"/>
            </w:tcBorders>
            <w:shd w:val="clear" w:color="auto" w:fill="D9D9D9" w:themeFill="background1" w:themeFillShade="D9"/>
            <w:vAlign w:val="center"/>
          </w:tcPr>
          <w:p w:rsidR="00FF147B" w:rsidRPr="00CA78EB" w:rsidRDefault="00FF147B" w:rsidP="002945F4">
            <w:pPr>
              <w:rPr>
                <w:rFonts w:ascii="Arial Narrow" w:hAnsi="Arial Narrow"/>
                <w:b/>
                <w:sz w:val="22"/>
                <w:szCs w:val="22"/>
              </w:rPr>
            </w:pPr>
            <w:r w:rsidRPr="00CA78EB">
              <w:rPr>
                <w:rFonts w:ascii="Arial Narrow" w:hAnsi="Arial Narrow"/>
                <w:b/>
                <w:sz w:val="22"/>
                <w:szCs w:val="22"/>
              </w:rPr>
              <w:t>Související rizika – přímá, popř. při neprovedení opatření</w:t>
            </w:r>
          </w:p>
        </w:tc>
        <w:tc>
          <w:tcPr>
            <w:tcW w:w="3133" w:type="dxa"/>
            <w:tcBorders>
              <w:bottom w:val="single" w:sz="4" w:space="0" w:color="auto"/>
            </w:tcBorders>
            <w:shd w:val="clear" w:color="auto" w:fill="D9D9D9" w:themeFill="background1" w:themeFillShade="D9"/>
          </w:tcPr>
          <w:p w:rsidR="00FF147B" w:rsidRPr="00CA78EB" w:rsidRDefault="00FF147B" w:rsidP="002945F4">
            <w:pPr>
              <w:rPr>
                <w:rFonts w:ascii="Arial Narrow" w:hAnsi="Arial Narrow"/>
                <w:b/>
                <w:sz w:val="22"/>
                <w:szCs w:val="22"/>
              </w:rPr>
            </w:pPr>
            <w:r w:rsidRPr="00CA78EB">
              <w:rPr>
                <w:rFonts w:ascii="Arial Narrow" w:hAnsi="Arial Narrow"/>
                <w:b/>
                <w:sz w:val="22"/>
                <w:szCs w:val="22"/>
              </w:rPr>
              <w:t>Opatření</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předání staveniště</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vstup nepovolaných osob na staveniště, pád osob do výkopu, kolize osob s manipulovaným materiálem</w:t>
            </w:r>
          </w:p>
        </w:tc>
        <w:tc>
          <w:tcPr>
            <w:tcW w:w="3133" w:type="dxa"/>
          </w:tcPr>
          <w:p w:rsidR="00FF147B" w:rsidRPr="00CA78EB" w:rsidRDefault="00FF147B" w:rsidP="002945F4">
            <w:pPr>
              <w:rPr>
                <w:rFonts w:ascii="Arial Narrow" w:hAnsi="Arial Narrow"/>
              </w:rPr>
            </w:pPr>
            <w:r w:rsidRPr="00CA78EB">
              <w:rPr>
                <w:rFonts w:ascii="Arial Narrow" w:hAnsi="Arial Narrow"/>
              </w:rPr>
              <w:t>protokol o předání staveniště, označení staveniště informačním značením BOZP, instalace dopravního značení</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instalace přechodného dopravního značení / vyznačení objízdné trasy</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dopravní nehoda, úraz při nesprávné manipulaci materiálem</w:t>
            </w:r>
          </w:p>
        </w:tc>
        <w:tc>
          <w:tcPr>
            <w:tcW w:w="3133" w:type="dxa"/>
          </w:tcPr>
          <w:p w:rsidR="00FF147B" w:rsidRPr="00CA78EB" w:rsidRDefault="00FF147B" w:rsidP="002945F4">
            <w:pPr>
              <w:rPr>
                <w:rFonts w:ascii="Arial Narrow" w:hAnsi="Arial Narrow"/>
              </w:rPr>
            </w:pPr>
            <w:r w:rsidRPr="00CA78EB">
              <w:rPr>
                <w:rFonts w:ascii="Arial Narrow" w:hAnsi="Arial Narrow"/>
              </w:rPr>
              <w:t>instalace DZ dle schválených DZ, manipulace materiálem způsobilými pracovníky</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zřízení zařízení staveniště</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vstup a vjezd nepovolaných osob na staveniště, dopravní nehoda při vjezdu nebo výjezdu ze staveniště, úraz při nesprávné manipulaci materiálem, nesplnění požadavku na hygienické a technické provedení ZS</w:t>
            </w:r>
          </w:p>
        </w:tc>
        <w:tc>
          <w:tcPr>
            <w:tcW w:w="3133" w:type="dxa"/>
          </w:tcPr>
          <w:p w:rsidR="00FF147B" w:rsidRPr="00CA78EB" w:rsidRDefault="00FF147B" w:rsidP="002945F4">
            <w:pPr>
              <w:rPr>
                <w:rFonts w:ascii="Arial Narrow" w:hAnsi="Arial Narrow"/>
              </w:rPr>
            </w:pPr>
            <w:r w:rsidRPr="00CA78EB">
              <w:rPr>
                <w:rFonts w:ascii="Arial Narrow" w:hAnsi="Arial Narrow"/>
              </w:rPr>
              <w:t>montáž objektů ZS v rozsahu odpovídajícím počtu pracovníků, zajištění ZS a skládek materiálu proti vstupu osob, provádění manipulace materiálem způsobilými pracovníky (jeřábnici, vazači), zajištění manipulačního prostoru proti vstupu osob</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vytýčení staveniště a inženýrských sítí</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 xml:space="preserve">poškození dotčených inženýrských sítí, úraz el. </w:t>
            </w:r>
            <w:proofErr w:type="gramStart"/>
            <w:r w:rsidRPr="00CA78EB">
              <w:rPr>
                <w:rFonts w:ascii="Arial Narrow" w:hAnsi="Arial Narrow"/>
              </w:rPr>
              <w:t>proudem</w:t>
            </w:r>
            <w:proofErr w:type="gramEnd"/>
            <w:r w:rsidRPr="00CA78EB">
              <w:rPr>
                <w:rFonts w:ascii="Arial Narrow" w:hAnsi="Arial Narrow"/>
              </w:rPr>
              <w:t>, požár, výbuch</w:t>
            </w:r>
          </w:p>
        </w:tc>
        <w:tc>
          <w:tcPr>
            <w:tcW w:w="3133" w:type="dxa"/>
          </w:tcPr>
          <w:p w:rsidR="00FF147B" w:rsidRPr="00CA78EB" w:rsidRDefault="00FF147B" w:rsidP="002945F4">
            <w:pPr>
              <w:rPr>
                <w:rFonts w:ascii="Arial Narrow" w:hAnsi="Arial Narrow"/>
              </w:rPr>
            </w:pPr>
            <w:r w:rsidRPr="00CA78EB">
              <w:rPr>
                <w:rFonts w:ascii="Arial Narrow" w:hAnsi="Arial Narrow"/>
              </w:rPr>
              <w:t>vytýčení sítí za účasti správců sítí, seznámení pracovníků s trasami IS</w:t>
            </w:r>
          </w:p>
        </w:tc>
      </w:tr>
      <w:tr w:rsidR="00FF147B" w:rsidRPr="001905A1" w:rsidTr="002945F4">
        <w:trPr>
          <w:trHeight w:val="1166"/>
        </w:trPr>
        <w:tc>
          <w:tcPr>
            <w:tcW w:w="2972" w:type="dxa"/>
            <w:vAlign w:val="center"/>
          </w:tcPr>
          <w:p w:rsidR="00FF147B" w:rsidRPr="00CA78EB" w:rsidRDefault="00FF147B" w:rsidP="002945F4">
            <w:pPr>
              <w:jc w:val="both"/>
              <w:rPr>
                <w:rFonts w:ascii="Arial Narrow" w:hAnsi="Arial Narrow"/>
              </w:rPr>
            </w:pPr>
            <w:r w:rsidRPr="00CA78EB">
              <w:rPr>
                <w:rFonts w:ascii="Arial Narrow" w:hAnsi="Arial Narrow"/>
              </w:rPr>
              <w:lastRenderedPageBreak/>
              <w:t>demolice/odstranění/bourání původních konstrukčních a podkladních vrstev vozovky</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pád osob z výšky, úraz při manipulaci materiálem, pád předmětu z výšky, úraz při práci s ručním nářadím, prašnost, hlučnost</w:t>
            </w:r>
          </w:p>
        </w:tc>
        <w:tc>
          <w:tcPr>
            <w:tcW w:w="3133" w:type="dxa"/>
          </w:tcPr>
          <w:p w:rsidR="00FF147B" w:rsidRPr="00CA78EB" w:rsidRDefault="00FF147B" w:rsidP="002945F4">
            <w:pPr>
              <w:rPr>
                <w:rFonts w:ascii="Arial Narrow" w:hAnsi="Arial Narrow"/>
              </w:rPr>
            </w:pPr>
            <w:r w:rsidRPr="00CA78EB">
              <w:rPr>
                <w:rFonts w:ascii="Arial Narrow" w:hAnsi="Arial Narrow"/>
              </w:rPr>
              <w:t>zajištění pracoviště oplocením, provádění bouracích prací dle pracovního postupu, provedení řádných konstrukcí pro práce ve výšce, používání doplňujících OOPP</w:t>
            </w:r>
          </w:p>
        </w:tc>
      </w:tr>
      <w:tr w:rsidR="00FF147B" w:rsidRPr="001905A1" w:rsidTr="002945F4">
        <w:trPr>
          <w:trHeight w:val="284"/>
        </w:trPr>
        <w:tc>
          <w:tcPr>
            <w:tcW w:w="2972" w:type="dxa"/>
            <w:vAlign w:val="center"/>
          </w:tcPr>
          <w:p w:rsidR="00FF147B" w:rsidRPr="00CA78EB" w:rsidRDefault="00FF147B" w:rsidP="002945F4">
            <w:pPr>
              <w:jc w:val="both"/>
              <w:rPr>
                <w:rFonts w:ascii="Arial Narrow" w:hAnsi="Arial Narrow"/>
              </w:rPr>
            </w:pPr>
            <w:r w:rsidRPr="00CA78EB">
              <w:rPr>
                <w:rFonts w:ascii="Arial Narrow" w:hAnsi="Arial Narrow"/>
              </w:rPr>
              <w:t>výkopové, demoliční a bourací práce na komunikaci /stavební práce na komunikaci</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pád osob do výkopu, sesunutí stěn výkopů stavební jámy, pád osob z výšky, úraz při manipulaci materiálem, pád předmětu z výšky, úraz při práci s ručním nářadím, prašnost, hlučnost</w:t>
            </w:r>
          </w:p>
        </w:tc>
        <w:tc>
          <w:tcPr>
            <w:tcW w:w="3133" w:type="dxa"/>
          </w:tcPr>
          <w:p w:rsidR="00FF147B" w:rsidRPr="00CA78EB" w:rsidRDefault="00FF147B" w:rsidP="002945F4">
            <w:pPr>
              <w:rPr>
                <w:rFonts w:ascii="Arial Narrow" w:hAnsi="Arial Narrow"/>
              </w:rPr>
            </w:pPr>
            <w:r w:rsidRPr="00CA78EB">
              <w:rPr>
                <w:rFonts w:ascii="Arial Narrow" w:hAnsi="Arial Narrow"/>
              </w:rPr>
              <w:t xml:space="preserve">stanovení ohroženého prostoru okolo stroje, demoliční a bourací práce dle pracovního postupu, provedení svahování /pažení výkopu dle PD, používání doplňujících OOPP, použití pažení (provedení pažící konstrukce dle PD, omezení prašnosti a hluku (kropení /stříkání vodou nebo vodní mlhou, ochranné </w:t>
            </w:r>
            <w:proofErr w:type="spellStart"/>
            <w:r w:rsidRPr="00CA78EB">
              <w:rPr>
                <w:rFonts w:ascii="Arial Narrow" w:hAnsi="Arial Narrow"/>
              </w:rPr>
              <w:t>geotextilní</w:t>
            </w:r>
            <w:proofErr w:type="spellEnd"/>
            <w:r w:rsidRPr="00CA78EB">
              <w:rPr>
                <w:rFonts w:ascii="Arial Narrow" w:hAnsi="Arial Narrow"/>
              </w:rPr>
              <w:t xml:space="preserve"> sítě), ohrazení výkopu proti pádu osob do výkopu</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provedení terénních úprav</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w:t>
            </w:r>
          </w:p>
        </w:tc>
      </w:tr>
      <w:tr w:rsidR="00FF147B" w:rsidRPr="001905A1" w:rsidTr="002945F4">
        <w:trPr>
          <w:trHeight w:val="284"/>
        </w:trPr>
        <w:tc>
          <w:tcPr>
            <w:tcW w:w="2972" w:type="dxa"/>
            <w:vAlign w:val="center"/>
          </w:tcPr>
          <w:p w:rsidR="00FF147B" w:rsidRPr="00CA78EB" w:rsidRDefault="00FF147B" w:rsidP="002945F4">
            <w:pPr>
              <w:jc w:val="both"/>
              <w:rPr>
                <w:rFonts w:ascii="Arial Narrow" w:hAnsi="Arial Narrow"/>
              </w:rPr>
            </w:pPr>
            <w:r w:rsidRPr="00CA78EB">
              <w:rPr>
                <w:rFonts w:ascii="Arial Narrow" w:hAnsi="Arial Narrow"/>
              </w:rPr>
              <w:t>odstranění živičných vrstev</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úraz při nesprávné manipulaci s materiálem</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 provádění manipulace materiálem způsobilými pracovníky</w:t>
            </w:r>
          </w:p>
        </w:tc>
      </w:tr>
      <w:tr w:rsidR="00FF147B" w:rsidRPr="001905A1" w:rsidTr="002945F4">
        <w:trPr>
          <w:trHeight w:val="284"/>
        </w:trPr>
        <w:tc>
          <w:tcPr>
            <w:tcW w:w="2972" w:type="dxa"/>
            <w:vAlign w:val="center"/>
          </w:tcPr>
          <w:p w:rsidR="00FF147B" w:rsidRPr="00CA78EB" w:rsidRDefault="00FF147B" w:rsidP="002945F4">
            <w:pPr>
              <w:jc w:val="both"/>
              <w:rPr>
                <w:rFonts w:ascii="Arial Narrow" w:hAnsi="Arial Narrow"/>
              </w:rPr>
            </w:pPr>
            <w:r w:rsidRPr="00CA78EB">
              <w:rPr>
                <w:rFonts w:ascii="Arial Narrow" w:hAnsi="Arial Narrow"/>
              </w:rPr>
              <w:t>odstranění znehodnoceného betonu ručními kladivy</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pád osob z výšky, úraz při nesprávné manipulaci s nářadím</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 používání OOPP</w:t>
            </w:r>
          </w:p>
        </w:tc>
      </w:tr>
      <w:tr w:rsidR="00FF147B" w:rsidRPr="001905A1" w:rsidTr="002945F4">
        <w:trPr>
          <w:trHeight w:val="284"/>
        </w:trPr>
        <w:tc>
          <w:tcPr>
            <w:tcW w:w="2972" w:type="dxa"/>
            <w:vAlign w:val="center"/>
          </w:tcPr>
          <w:p w:rsidR="00FF147B" w:rsidRPr="00CA78EB" w:rsidRDefault="00E02DDC" w:rsidP="002945F4">
            <w:pPr>
              <w:jc w:val="both"/>
              <w:rPr>
                <w:rFonts w:ascii="Arial Narrow" w:hAnsi="Arial Narrow"/>
              </w:rPr>
            </w:pPr>
            <w:r w:rsidRPr="00CA78EB">
              <w:rPr>
                <w:rFonts w:ascii="Arial Narrow" w:hAnsi="Arial Narrow"/>
              </w:rPr>
              <w:t>b</w:t>
            </w:r>
            <w:r w:rsidR="00FF147B" w:rsidRPr="00CA78EB">
              <w:rPr>
                <w:rFonts w:ascii="Arial Narrow" w:hAnsi="Arial Narrow"/>
              </w:rPr>
              <w:t>etonářské práce</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úraz při nesprávné manipulaci materiálem, pád osob do výkopu, úraz při práci s ručním nářadím, zřícení konstrukce bednění</w:t>
            </w:r>
          </w:p>
        </w:tc>
        <w:tc>
          <w:tcPr>
            <w:tcW w:w="3133" w:type="dxa"/>
          </w:tcPr>
          <w:p w:rsidR="00FF147B" w:rsidRPr="00CA78EB" w:rsidRDefault="00FF147B" w:rsidP="002945F4">
            <w:pPr>
              <w:rPr>
                <w:rFonts w:ascii="Arial Narrow" w:hAnsi="Arial Narrow"/>
              </w:rPr>
            </w:pPr>
            <w:r w:rsidRPr="00CA78EB">
              <w:rPr>
                <w:rFonts w:ascii="Arial Narrow" w:hAnsi="Arial Narrow"/>
              </w:rPr>
              <w:t>Pracovní postup, používání doplňujících OOPP, stanovení ohroženého prostoru okolo stroje, zajištění manipulačního prostoru proti vstupu osob, dodržení technologických lhůt pro odbedňování, zajištění bezpečné manipulace s dílci</w:t>
            </w:r>
          </w:p>
        </w:tc>
      </w:tr>
      <w:tr w:rsidR="00FF147B" w:rsidRPr="001905A1" w:rsidTr="002945F4">
        <w:trPr>
          <w:trHeight w:val="284"/>
        </w:trPr>
        <w:tc>
          <w:tcPr>
            <w:tcW w:w="2972" w:type="dxa"/>
            <w:vAlign w:val="center"/>
          </w:tcPr>
          <w:p w:rsidR="00FF147B" w:rsidRPr="00CA78EB" w:rsidRDefault="00FF147B" w:rsidP="002945F4">
            <w:pPr>
              <w:jc w:val="both"/>
              <w:rPr>
                <w:rFonts w:ascii="Arial Narrow" w:hAnsi="Arial Narrow"/>
              </w:rPr>
            </w:pPr>
            <w:r w:rsidRPr="00CA78EB">
              <w:rPr>
                <w:rFonts w:ascii="Arial Narrow" w:hAnsi="Arial Narrow"/>
              </w:rPr>
              <w:t>položení izolace, izolační práce, sanace, a pokládka živičných vrstev</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popálení, požár, výbuch, kolize osob se stavebními mechanismy</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 požívání OOPP, dodržení podmínek PO, vybavení pracoviště přenosným hasicím přístrojem</w:t>
            </w:r>
          </w:p>
        </w:tc>
      </w:tr>
      <w:tr w:rsidR="00FF147B" w:rsidRPr="001905A1" w:rsidTr="002945F4">
        <w:trPr>
          <w:trHeight w:val="284"/>
        </w:trPr>
        <w:tc>
          <w:tcPr>
            <w:tcW w:w="2972" w:type="dxa"/>
            <w:vAlign w:val="center"/>
          </w:tcPr>
          <w:p w:rsidR="00FF147B" w:rsidRPr="00CA78EB" w:rsidRDefault="00CA78EB" w:rsidP="002945F4">
            <w:pPr>
              <w:jc w:val="both"/>
              <w:rPr>
                <w:rFonts w:ascii="Arial Narrow" w:hAnsi="Arial Narrow"/>
              </w:rPr>
            </w:pPr>
            <w:r w:rsidRPr="00CA78EB">
              <w:rPr>
                <w:rFonts w:ascii="Arial Narrow" w:hAnsi="Arial Narrow"/>
              </w:rPr>
              <w:t>z</w:t>
            </w:r>
            <w:r w:rsidR="00FF147B" w:rsidRPr="00CA78EB">
              <w:rPr>
                <w:rFonts w:ascii="Arial Narrow" w:hAnsi="Arial Narrow"/>
              </w:rPr>
              <w:t>ásypy a zemní práce</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úraz při nesprávné manipulaci materiálem, pád osob z výšky, úraz při práci s ručním nářadím, zřícení konstrukce bednění</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 požívání OOPP</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pokládka podkladních vrstev/konstrukčních vrstev vozovky</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 používání doplňujících OOPP</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 xml:space="preserve"> provedení ŽB konstrukcí- konstrukční vrstvy vozovky</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úraz při nesprávné manipulaci materiálem, pád osob z výšky, úraz při práci s ručním nářadím, zřícení konstrukce bednění</w:t>
            </w:r>
          </w:p>
        </w:tc>
        <w:tc>
          <w:tcPr>
            <w:tcW w:w="3133" w:type="dxa"/>
          </w:tcPr>
          <w:p w:rsidR="00FF147B" w:rsidRPr="00CA78EB" w:rsidRDefault="00FF147B" w:rsidP="002945F4">
            <w:pPr>
              <w:rPr>
                <w:rFonts w:ascii="Arial Narrow" w:hAnsi="Arial Narrow"/>
              </w:rPr>
            </w:pPr>
            <w:r w:rsidRPr="00CA78EB">
              <w:rPr>
                <w:rFonts w:ascii="Arial Narrow" w:hAnsi="Arial Narrow"/>
              </w:rPr>
              <w:t>provádění prací ve výšce z řádných pracovních konstrukcí, zajištění volných okrajů mostovky dvoutyčovým ochranným zábradlím, provádění manipulace materiálem způsobilými pracovníky (jeřábnici, vazači), používání doplňujících OOPP, stanovení ohroženého prostoru okolo stroje, zajištění manipulačního prostoru proti vstupu osob, zajištění pracoviště oplocením</w:t>
            </w:r>
          </w:p>
        </w:tc>
      </w:tr>
      <w:tr w:rsidR="00CA78EB" w:rsidRPr="001905A1" w:rsidTr="002945F4">
        <w:trPr>
          <w:trHeight w:val="284"/>
        </w:trPr>
        <w:tc>
          <w:tcPr>
            <w:tcW w:w="2972" w:type="dxa"/>
            <w:vAlign w:val="center"/>
          </w:tcPr>
          <w:p w:rsidR="00CA78EB" w:rsidRPr="00191586" w:rsidRDefault="00CA78EB" w:rsidP="00CA78EB">
            <w:pPr>
              <w:rPr>
                <w:rFonts w:ascii="Arial Narrow" w:hAnsi="Arial Narrow"/>
              </w:rPr>
            </w:pPr>
            <w:r w:rsidRPr="00191586">
              <w:rPr>
                <w:rFonts w:ascii="Arial Narrow" w:hAnsi="Arial Narrow"/>
              </w:rPr>
              <w:t>pokládka kanalizačního a vodovodního potrubí</w:t>
            </w:r>
          </w:p>
        </w:tc>
        <w:tc>
          <w:tcPr>
            <w:tcW w:w="3522" w:type="dxa"/>
            <w:vAlign w:val="center"/>
          </w:tcPr>
          <w:p w:rsidR="00CA78EB" w:rsidRPr="00191586" w:rsidRDefault="00CA78EB" w:rsidP="00CA78EB">
            <w:pPr>
              <w:rPr>
                <w:rFonts w:ascii="Arial Narrow" w:hAnsi="Arial Narrow"/>
              </w:rPr>
            </w:pPr>
            <w:r w:rsidRPr="00191586">
              <w:rPr>
                <w:rFonts w:ascii="Arial Narrow" w:hAnsi="Arial Narrow"/>
              </w:rPr>
              <w:t>úraz při nesprávné manipulaci materiálem, úraz při práci s ručním nářadím, kolize osob se stavebními mechanismy, pád osob do výkopu</w:t>
            </w:r>
          </w:p>
        </w:tc>
        <w:tc>
          <w:tcPr>
            <w:tcW w:w="3133" w:type="dxa"/>
          </w:tcPr>
          <w:p w:rsidR="00CA78EB" w:rsidRPr="00191586" w:rsidRDefault="00CA78EB" w:rsidP="00CA78EB">
            <w:pPr>
              <w:rPr>
                <w:rFonts w:ascii="Arial Narrow" w:hAnsi="Arial Narrow"/>
              </w:rPr>
            </w:pPr>
            <w:r w:rsidRPr="00191586">
              <w:rPr>
                <w:rFonts w:ascii="Arial Narrow" w:hAnsi="Arial Narrow"/>
              </w:rPr>
              <w:t>manipulace materiálem způsobilými pracovníky (jeřábníci, vazači), zajištění manipulačního prostoru proti vstupu osob, používání OOPP</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lastRenderedPageBreak/>
              <w:t>pokládka živičných vrstev</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terénní úpravy, dosypání krajnic</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 xml:space="preserve">provedení vodorovného a svislého dopravního značení </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úraz při manipulaci materiálem</w:t>
            </w:r>
          </w:p>
        </w:tc>
        <w:tc>
          <w:tcPr>
            <w:tcW w:w="3133" w:type="dxa"/>
          </w:tcPr>
          <w:p w:rsidR="00FF147B" w:rsidRPr="00CA78EB" w:rsidRDefault="00FF147B" w:rsidP="002945F4">
            <w:pPr>
              <w:rPr>
                <w:rFonts w:ascii="Arial Narrow" w:hAnsi="Arial Narrow"/>
              </w:rPr>
            </w:pPr>
            <w:r w:rsidRPr="00CA78EB">
              <w:rPr>
                <w:rFonts w:ascii="Arial Narrow" w:hAnsi="Arial Narrow"/>
              </w:rPr>
              <w:t>manipulace materiálem způsobilými pracovníky, stanovení ohroženého prostoru okolo stroje</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zrušení dopravně inženýrských opatření</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úraz při manipulaci materiálem</w:t>
            </w:r>
          </w:p>
        </w:tc>
        <w:tc>
          <w:tcPr>
            <w:tcW w:w="3133" w:type="dxa"/>
          </w:tcPr>
          <w:p w:rsidR="00FF147B" w:rsidRPr="00CA78EB" w:rsidRDefault="00FF147B" w:rsidP="002945F4">
            <w:pPr>
              <w:rPr>
                <w:rFonts w:ascii="Arial Narrow" w:hAnsi="Arial Narrow"/>
              </w:rPr>
            </w:pPr>
            <w:r w:rsidRPr="00CA78EB">
              <w:rPr>
                <w:rFonts w:ascii="Arial Narrow" w:hAnsi="Arial Narrow"/>
              </w:rPr>
              <w:t>manipulace materiálem způsobilými pracovníky</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dokončovací práce</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w:t>
            </w:r>
          </w:p>
        </w:tc>
        <w:tc>
          <w:tcPr>
            <w:tcW w:w="3133" w:type="dxa"/>
          </w:tcPr>
          <w:p w:rsidR="00FF147B" w:rsidRPr="00CA78EB" w:rsidRDefault="00FF147B" w:rsidP="002945F4">
            <w:pPr>
              <w:rPr>
                <w:rFonts w:ascii="Arial Narrow" w:hAnsi="Arial Narrow"/>
              </w:rPr>
            </w:pPr>
            <w:r w:rsidRPr="00CA78EB">
              <w:rPr>
                <w:rFonts w:ascii="Arial Narrow" w:hAnsi="Arial Narrow"/>
              </w:rPr>
              <w:t>stanovení ohroženého prostoru okolo stroje</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demontáž zařízení staveniště</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úraz při manipulaci materiálem</w:t>
            </w:r>
          </w:p>
        </w:tc>
        <w:tc>
          <w:tcPr>
            <w:tcW w:w="3133" w:type="dxa"/>
          </w:tcPr>
          <w:p w:rsidR="00FF147B" w:rsidRPr="00CA78EB" w:rsidRDefault="00FF147B" w:rsidP="002945F4">
            <w:pPr>
              <w:rPr>
                <w:rFonts w:ascii="Arial Narrow" w:hAnsi="Arial Narrow"/>
              </w:rPr>
            </w:pPr>
            <w:r w:rsidRPr="00CA78EB">
              <w:rPr>
                <w:rFonts w:ascii="Arial Narrow" w:hAnsi="Arial Narrow"/>
              </w:rPr>
              <w:t>provádění manipulace materiálem způsobilými pracovníky (jeřábnici, vazači), zajištění manipulačního prostoru proti vstupu osob</w:t>
            </w:r>
          </w:p>
        </w:tc>
      </w:tr>
      <w:tr w:rsidR="00FF147B" w:rsidRPr="001905A1" w:rsidTr="002945F4">
        <w:trPr>
          <w:trHeight w:val="284"/>
        </w:trPr>
        <w:tc>
          <w:tcPr>
            <w:tcW w:w="6494" w:type="dxa"/>
            <w:gridSpan w:val="2"/>
            <w:shd w:val="clear" w:color="auto" w:fill="D9D9D9" w:themeFill="background1" w:themeFillShade="D9"/>
            <w:vAlign w:val="center"/>
          </w:tcPr>
          <w:p w:rsidR="00FF147B" w:rsidRPr="001905A1" w:rsidRDefault="00FF147B" w:rsidP="002945F4">
            <w:pPr>
              <w:rPr>
                <w:rFonts w:ascii="Arial Narrow" w:hAnsi="Arial Narrow"/>
                <w:highlight w:val="yellow"/>
              </w:rPr>
            </w:pPr>
            <w:r w:rsidRPr="007D2B34">
              <w:rPr>
                <w:rFonts w:ascii="Arial Narrow" w:hAnsi="Arial Narrow"/>
                <w:b/>
              </w:rPr>
              <w:t>Ostatní</w:t>
            </w:r>
          </w:p>
        </w:tc>
        <w:tc>
          <w:tcPr>
            <w:tcW w:w="3133" w:type="dxa"/>
            <w:shd w:val="clear" w:color="auto" w:fill="D9D9D9" w:themeFill="background1" w:themeFillShade="D9"/>
          </w:tcPr>
          <w:p w:rsidR="00FF147B" w:rsidRPr="001905A1" w:rsidRDefault="00FF147B" w:rsidP="002945F4">
            <w:pPr>
              <w:rPr>
                <w:rFonts w:ascii="Arial Narrow" w:hAnsi="Arial Narrow"/>
                <w:b/>
                <w:highlight w:val="yellow"/>
              </w:rPr>
            </w:pP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zhoršené klimatické podmínky</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vítr, bouře, vydatné srážky</w:t>
            </w:r>
          </w:p>
        </w:tc>
        <w:tc>
          <w:tcPr>
            <w:tcW w:w="3133" w:type="dxa"/>
          </w:tcPr>
          <w:p w:rsidR="00FF147B" w:rsidRPr="00CA78EB" w:rsidRDefault="00FF147B" w:rsidP="002945F4">
            <w:pPr>
              <w:rPr>
                <w:rFonts w:ascii="Arial Narrow" w:hAnsi="Arial Narrow"/>
              </w:rPr>
            </w:pPr>
            <w:r w:rsidRPr="00CA78EB">
              <w:rPr>
                <w:rFonts w:ascii="Arial Narrow" w:hAnsi="Arial Narrow"/>
              </w:rPr>
              <w:t>přerušení prací za podmínek dle NV č. 362/2005 Sb., NV č. 591/2006 Sb. a ČSN EN ISO 12 480.</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práce na veřejné komunikaci za provozu</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dopravní nehoda, kolize osob se stavebními mechanismy</w:t>
            </w:r>
          </w:p>
        </w:tc>
        <w:tc>
          <w:tcPr>
            <w:tcW w:w="3133" w:type="dxa"/>
          </w:tcPr>
          <w:p w:rsidR="00FF147B" w:rsidRPr="00CA78EB" w:rsidRDefault="00FF147B" w:rsidP="002945F4">
            <w:pPr>
              <w:rPr>
                <w:rFonts w:ascii="Arial Narrow" w:hAnsi="Arial Narrow"/>
              </w:rPr>
            </w:pPr>
            <w:r w:rsidRPr="00CA78EB">
              <w:rPr>
                <w:rFonts w:ascii="Arial Narrow" w:hAnsi="Arial Narrow"/>
              </w:rPr>
              <w:t>instalace dopravního značení, stanovení ohroženého prostoru okolo stroje, zajištění ohroženého prostoru proti vstupu osob</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práce v blízkosti chodníků (obecně v prostoru s předpokládaným pohybem osob)</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kolize osob se stavebními mechanismy, pád osob při chůzi, pád osob do výkopu</w:t>
            </w:r>
          </w:p>
        </w:tc>
        <w:tc>
          <w:tcPr>
            <w:tcW w:w="3133" w:type="dxa"/>
          </w:tcPr>
          <w:p w:rsidR="00FF147B" w:rsidRPr="00CA78EB" w:rsidRDefault="00FF147B" w:rsidP="002945F4">
            <w:pPr>
              <w:rPr>
                <w:rFonts w:ascii="Arial Narrow" w:hAnsi="Arial Narrow"/>
              </w:rPr>
            </w:pPr>
            <w:r w:rsidRPr="00CA78EB">
              <w:rPr>
                <w:rFonts w:ascii="Arial Narrow" w:hAnsi="Arial Narrow"/>
              </w:rPr>
              <w:t>oplocení výkopů, stanovení ohroženého prostoru okolo stroje, zajištění ohroženého prostoru proti vstupu osob</w:t>
            </w:r>
          </w:p>
        </w:tc>
      </w:tr>
      <w:tr w:rsidR="00FF147B" w:rsidRPr="001905A1" w:rsidTr="002945F4">
        <w:trPr>
          <w:trHeight w:val="284"/>
        </w:trPr>
        <w:tc>
          <w:tcPr>
            <w:tcW w:w="2972" w:type="dxa"/>
            <w:vAlign w:val="center"/>
          </w:tcPr>
          <w:p w:rsidR="00FF147B" w:rsidRPr="00CA78EB" w:rsidRDefault="00FF147B" w:rsidP="002945F4">
            <w:pPr>
              <w:rPr>
                <w:rFonts w:ascii="Arial Narrow" w:hAnsi="Arial Narrow"/>
              </w:rPr>
            </w:pPr>
            <w:r w:rsidRPr="00CA78EB">
              <w:rPr>
                <w:rFonts w:ascii="Arial Narrow" w:hAnsi="Arial Narrow"/>
              </w:rPr>
              <w:t>práce v ochranném pásmu inženýrských sítí</w:t>
            </w:r>
          </w:p>
        </w:tc>
        <w:tc>
          <w:tcPr>
            <w:tcW w:w="3522" w:type="dxa"/>
            <w:vAlign w:val="center"/>
          </w:tcPr>
          <w:p w:rsidR="00FF147B" w:rsidRPr="00CA78EB" w:rsidRDefault="00FF147B" w:rsidP="002945F4">
            <w:pPr>
              <w:rPr>
                <w:rFonts w:ascii="Arial Narrow" w:hAnsi="Arial Narrow"/>
              </w:rPr>
            </w:pPr>
            <w:r w:rsidRPr="00CA78EB">
              <w:rPr>
                <w:rFonts w:ascii="Arial Narrow" w:hAnsi="Arial Narrow"/>
              </w:rPr>
              <w:t>poškození dotčených inženýrských sítí, úraz el, proudem, požár, výbuch</w:t>
            </w:r>
          </w:p>
        </w:tc>
        <w:tc>
          <w:tcPr>
            <w:tcW w:w="3133" w:type="dxa"/>
          </w:tcPr>
          <w:p w:rsidR="00FF147B" w:rsidRPr="00CA78EB" w:rsidRDefault="00FF147B" w:rsidP="002945F4">
            <w:pPr>
              <w:rPr>
                <w:rFonts w:ascii="Arial Narrow" w:hAnsi="Arial Narrow"/>
              </w:rPr>
            </w:pPr>
            <w:r w:rsidRPr="00CA78EB">
              <w:rPr>
                <w:rFonts w:ascii="Arial Narrow" w:hAnsi="Arial Narrow"/>
              </w:rPr>
              <w:t>vytýčení sítí za účasti správců sítí, vyznačení podzemní IS na terénu, seznámení pracovníků s trasami IS</w:t>
            </w:r>
          </w:p>
        </w:tc>
      </w:tr>
    </w:tbl>
    <w:p w:rsidR="00FF147B" w:rsidRDefault="00FF147B" w:rsidP="00FF147B">
      <w:pPr>
        <w:rPr>
          <w:rFonts w:ascii="Arial Narrow" w:hAnsi="Arial Narrow"/>
          <w:highlight w:val="yellow"/>
        </w:rPr>
      </w:pPr>
    </w:p>
    <w:p w:rsidR="00FF147B" w:rsidRPr="001F53E1" w:rsidRDefault="00FF147B" w:rsidP="00FF147B">
      <w:pPr>
        <w:jc w:val="both"/>
        <w:rPr>
          <w:rFonts w:ascii="Arial Narrow" w:hAnsi="Arial Narrow"/>
          <w:b/>
          <w:sz w:val="24"/>
          <w:szCs w:val="24"/>
          <w:u w:val="single"/>
        </w:rPr>
      </w:pPr>
      <w:bookmarkStart w:id="173" w:name="_Toc514129720"/>
      <w:r w:rsidRPr="001F53E1">
        <w:rPr>
          <w:rFonts w:ascii="Arial Narrow" w:hAnsi="Arial Narrow"/>
          <w:b/>
          <w:sz w:val="24"/>
          <w:szCs w:val="24"/>
          <w:u w:val="single"/>
        </w:rPr>
        <w:t>Obecné požadavky na prováděné práce</w:t>
      </w:r>
      <w:bookmarkEnd w:id="173"/>
    </w:p>
    <w:p w:rsidR="00FF147B" w:rsidRPr="009376FF" w:rsidRDefault="00FF147B" w:rsidP="00FF147B">
      <w:pPr>
        <w:rPr>
          <w:rFonts w:ascii="Arial Narrow" w:hAnsi="Arial Narrow"/>
          <w:sz w:val="22"/>
          <w:szCs w:val="22"/>
        </w:rPr>
      </w:pPr>
      <w:r w:rsidRPr="009376FF">
        <w:rPr>
          <w:rFonts w:ascii="Arial Narrow" w:hAnsi="Arial Narrow"/>
          <w:sz w:val="22"/>
          <w:szCs w:val="22"/>
        </w:rPr>
        <w:t>Níže uvedené podmínky pro provádění prací jsou brány jako zásadní pro zajištění bezpečnosti a ochrany zdraví při práci.</w:t>
      </w:r>
    </w:p>
    <w:p w:rsidR="002123F2" w:rsidRDefault="002123F2" w:rsidP="00FF147B">
      <w:pPr>
        <w:rPr>
          <w:rFonts w:ascii="Arial Narrow" w:hAnsi="Arial Narrow"/>
          <w:b/>
          <w:bCs/>
          <w:sz w:val="22"/>
          <w:szCs w:val="22"/>
        </w:rPr>
      </w:pPr>
    </w:p>
    <w:p w:rsidR="00FF147B" w:rsidRDefault="00FF147B" w:rsidP="00FF147B">
      <w:pPr>
        <w:rPr>
          <w:rFonts w:ascii="Arial Narrow" w:hAnsi="Arial Narrow"/>
          <w:b/>
          <w:bCs/>
          <w:sz w:val="22"/>
          <w:szCs w:val="22"/>
        </w:rPr>
      </w:pPr>
      <w:r w:rsidRPr="009376FF">
        <w:rPr>
          <w:rFonts w:ascii="Arial Narrow" w:hAnsi="Arial Narrow"/>
          <w:b/>
          <w:bCs/>
          <w:sz w:val="22"/>
          <w:szCs w:val="22"/>
        </w:rPr>
        <w:t>Základní požadavky na provádění bouracích prací</w:t>
      </w:r>
    </w:p>
    <w:p w:rsidR="00FF147B" w:rsidRPr="009376FF" w:rsidRDefault="00FF147B" w:rsidP="00FF147B">
      <w:pPr>
        <w:spacing w:before="0"/>
        <w:rPr>
          <w:rFonts w:ascii="Arial Narrow" w:hAnsi="Arial Narrow"/>
          <w:b/>
          <w:bCs/>
          <w:sz w:val="22"/>
          <w:szCs w:val="22"/>
        </w:rPr>
      </w:pP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6A0" w:firstRow="1" w:lastRow="0" w:firstColumn="1" w:lastColumn="0" w:noHBand="1" w:noVBand="1"/>
      </w:tblPr>
      <w:tblGrid>
        <w:gridCol w:w="1691"/>
        <w:gridCol w:w="8359"/>
      </w:tblGrid>
      <w:tr w:rsidR="00FF147B" w:rsidRPr="001905A1" w:rsidTr="002945F4">
        <w:trPr>
          <w:trHeight w:val="255"/>
          <w:jc w:val="center"/>
        </w:trPr>
        <w:tc>
          <w:tcPr>
            <w:tcW w:w="1691" w:type="dxa"/>
            <w:shd w:val="clear" w:color="auto" w:fill="F2F2F2" w:themeFill="background1" w:themeFillShade="F2"/>
            <w:hideMark/>
          </w:tcPr>
          <w:p w:rsidR="00FF147B" w:rsidRPr="009376FF" w:rsidRDefault="00FF147B" w:rsidP="002945F4">
            <w:pPr>
              <w:rPr>
                <w:rFonts w:ascii="Arial Narrow" w:hAnsi="Arial Narrow"/>
                <w:b/>
              </w:rPr>
            </w:pPr>
            <w:r w:rsidRPr="009376FF">
              <w:rPr>
                <w:rFonts w:ascii="Arial Narrow" w:hAnsi="Arial Narrow"/>
                <w:b/>
              </w:rPr>
              <w:t>Dokumentace</w:t>
            </w:r>
          </w:p>
        </w:tc>
        <w:tc>
          <w:tcPr>
            <w:tcW w:w="8359" w:type="dxa"/>
            <w:vAlign w:val="center"/>
            <w:hideMark/>
          </w:tcPr>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PD, část dokumentace bouracích prací</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pracovní postup</w:t>
            </w:r>
          </w:p>
        </w:tc>
      </w:tr>
      <w:tr w:rsidR="00FF147B" w:rsidRPr="001905A1" w:rsidTr="002945F4">
        <w:trPr>
          <w:trHeight w:val="255"/>
          <w:jc w:val="center"/>
        </w:trPr>
        <w:tc>
          <w:tcPr>
            <w:tcW w:w="1691" w:type="dxa"/>
            <w:shd w:val="clear" w:color="auto" w:fill="F2F2F2" w:themeFill="background1" w:themeFillShade="F2"/>
            <w:hideMark/>
          </w:tcPr>
          <w:p w:rsidR="00FF147B" w:rsidRPr="009376FF" w:rsidRDefault="00FF147B" w:rsidP="002945F4">
            <w:pPr>
              <w:rPr>
                <w:rFonts w:ascii="Arial Narrow" w:hAnsi="Arial Narrow"/>
                <w:b/>
              </w:rPr>
            </w:pPr>
            <w:r w:rsidRPr="009376FF">
              <w:rPr>
                <w:rFonts w:ascii="Arial Narrow" w:hAnsi="Arial Narrow"/>
                <w:b/>
              </w:rPr>
              <w:t>Technické požadavky</w:t>
            </w:r>
          </w:p>
        </w:tc>
        <w:tc>
          <w:tcPr>
            <w:tcW w:w="8359" w:type="dxa"/>
            <w:vAlign w:val="center"/>
            <w:hideMark/>
          </w:tcPr>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ohrazení místa bouracích prací, vyloučení pohybu osob,</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provedení pracovních konstrukcí pro práce ve výškách (zábradlí, lešení),</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zřízení shozů pro shoz vybouraného materiálu,</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bezvadný stav ručního nářadí a stavební mechanizace,</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provedení skrápění nebo odvětrání proti prašnosti.</w:t>
            </w:r>
          </w:p>
        </w:tc>
      </w:tr>
      <w:tr w:rsidR="00FF147B" w:rsidRPr="001905A1" w:rsidTr="002945F4">
        <w:trPr>
          <w:trHeight w:val="255"/>
          <w:jc w:val="center"/>
        </w:trPr>
        <w:tc>
          <w:tcPr>
            <w:tcW w:w="1691" w:type="dxa"/>
            <w:shd w:val="clear" w:color="auto" w:fill="F2F2F2" w:themeFill="background1" w:themeFillShade="F2"/>
            <w:hideMark/>
          </w:tcPr>
          <w:p w:rsidR="00FF147B" w:rsidRPr="009376FF" w:rsidRDefault="00FF147B" w:rsidP="002945F4">
            <w:pPr>
              <w:rPr>
                <w:rFonts w:ascii="Arial Narrow" w:hAnsi="Arial Narrow"/>
                <w:b/>
              </w:rPr>
            </w:pPr>
            <w:r w:rsidRPr="009376FF">
              <w:rPr>
                <w:rFonts w:ascii="Arial Narrow" w:hAnsi="Arial Narrow"/>
                <w:b/>
              </w:rPr>
              <w:t>Organizační opatření</w:t>
            </w:r>
          </w:p>
        </w:tc>
        <w:tc>
          <w:tcPr>
            <w:tcW w:w="8359" w:type="dxa"/>
            <w:vAlign w:val="center"/>
            <w:hideMark/>
          </w:tcPr>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práce lze zahájit až po řádném zajištění pracoviště proti vstupu osob,</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odstranění všech nebezpečných předmětů (tlakové láhve, atd.),</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kontrola napojení ostatních technologických zařízení a přívodů médií, zajištění odstavení nebo vypnutí,</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dodržení požadavků na práce ve výšce a manipulaci jeřábem,</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používání dalších OOPP (respirátory, ochranné brýle, chrániče sluchu),</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stanovení způsobu dorozumívání a stanovení signálu pro přerušení prací,</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lastRenderedPageBreak/>
              <w:t>zajištění dílce v pozici proti náhodnému zřícení při demontáži,</w:t>
            </w:r>
          </w:p>
          <w:p w:rsidR="00FF147B" w:rsidRPr="009376FF" w:rsidRDefault="00FF147B" w:rsidP="002945F4">
            <w:pPr>
              <w:numPr>
                <w:ilvl w:val="0"/>
                <w:numId w:val="19"/>
              </w:numPr>
              <w:spacing w:before="0"/>
              <w:jc w:val="both"/>
              <w:rPr>
                <w:rFonts w:ascii="Arial Narrow" w:hAnsi="Arial Narrow"/>
              </w:rPr>
            </w:pPr>
            <w:r w:rsidRPr="009376FF">
              <w:rPr>
                <w:rFonts w:ascii="Arial Narrow" w:hAnsi="Arial Narrow"/>
              </w:rPr>
              <w:t>zákaz shazování rozměrných předmětů z výšky (nutnost použití jeřábu), pro předměty malých rozměrů stanovit bezpečný způsob shazování (např. uzavřený shoz).</w:t>
            </w:r>
          </w:p>
        </w:tc>
      </w:tr>
      <w:tr w:rsidR="00FF147B" w:rsidRPr="001905A1" w:rsidTr="002945F4">
        <w:trPr>
          <w:trHeight w:val="255"/>
          <w:jc w:val="center"/>
        </w:trPr>
        <w:tc>
          <w:tcPr>
            <w:tcW w:w="1691" w:type="dxa"/>
            <w:shd w:val="clear" w:color="auto" w:fill="F2F2F2" w:themeFill="background1" w:themeFillShade="F2"/>
            <w:hideMark/>
          </w:tcPr>
          <w:p w:rsidR="00FF147B" w:rsidRPr="009376FF" w:rsidRDefault="00FF147B" w:rsidP="002945F4">
            <w:pPr>
              <w:rPr>
                <w:rFonts w:ascii="Arial Narrow" w:hAnsi="Arial Narrow"/>
                <w:b/>
              </w:rPr>
            </w:pPr>
            <w:r w:rsidRPr="009376FF">
              <w:rPr>
                <w:rFonts w:ascii="Arial Narrow" w:hAnsi="Arial Narrow"/>
                <w:b/>
              </w:rPr>
              <w:lastRenderedPageBreak/>
              <w:t>Rizika</w:t>
            </w:r>
          </w:p>
        </w:tc>
        <w:tc>
          <w:tcPr>
            <w:tcW w:w="8359" w:type="dxa"/>
            <w:vAlign w:val="center"/>
            <w:hideMark/>
          </w:tcPr>
          <w:p w:rsidR="00FF147B" w:rsidRPr="009376FF" w:rsidRDefault="00FF147B" w:rsidP="002945F4">
            <w:pPr>
              <w:numPr>
                <w:ilvl w:val="0"/>
                <w:numId w:val="19"/>
              </w:numPr>
              <w:spacing w:before="0"/>
              <w:rPr>
                <w:rFonts w:ascii="Arial Narrow" w:hAnsi="Arial Narrow"/>
              </w:rPr>
            </w:pPr>
            <w:r w:rsidRPr="009376FF">
              <w:rPr>
                <w:rFonts w:ascii="Arial Narrow" w:hAnsi="Arial Narrow"/>
              </w:rPr>
              <w:t>pád osoby z výšky nebo do hloubky,</w:t>
            </w:r>
          </w:p>
          <w:p w:rsidR="00FF147B" w:rsidRPr="009376FF" w:rsidRDefault="00FF147B" w:rsidP="002945F4">
            <w:pPr>
              <w:numPr>
                <w:ilvl w:val="0"/>
                <w:numId w:val="19"/>
              </w:numPr>
              <w:spacing w:before="0"/>
              <w:rPr>
                <w:rFonts w:ascii="Arial Narrow" w:hAnsi="Arial Narrow"/>
              </w:rPr>
            </w:pPr>
            <w:r w:rsidRPr="009376FF">
              <w:rPr>
                <w:rFonts w:ascii="Arial Narrow" w:hAnsi="Arial Narrow"/>
              </w:rPr>
              <w:t>pád předmětů a břemen, zřícení konstrukce,</w:t>
            </w:r>
          </w:p>
          <w:p w:rsidR="00FF147B" w:rsidRPr="009376FF" w:rsidRDefault="00FF147B" w:rsidP="002945F4">
            <w:pPr>
              <w:numPr>
                <w:ilvl w:val="0"/>
                <w:numId w:val="19"/>
              </w:numPr>
              <w:spacing w:before="0"/>
              <w:rPr>
                <w:rFonts w:ascii="Arial Narrow" w:hAnsi="Arial Narrow"/>
              </w:rPr>
            </w:pPr>
            <w:r w:rsidRPr="009376FF">
              <w:rPr>
                <w:rFonts w:ascii="Arial Narrow" w:hAnsi="Arial Narrow"/>
              </w:rPr>
              <w:t xml:space="preserve">úraz </w:t>
            </w:r>
            <w:proofErr w:type="spellStart"/>
            <w:proofErr w:type="gramStart"/>
            <w:r w:rsidRPr="009376FF">
              <w:rPr>
                <w:rFonts w:ascii="Arial Narrow" w:hAnsi="Arial Narrow"/>
              </w:rPr>
              <w:t>el</w:t>
            </w:r>
            <w:proofErr w:type="gramEnd"/>
            <w:r w:rsidRPr="009376FF">
              <w:rPr>
                <w:rFonts w:ascii="Arial Narrow" w:hAnsi="Arial Narrow"/>
              </w:rPr>
              <w:t>.</w:t>
            </w:r>
            <w:proofErr w:type="gramStart"/>
            <w:r w:rsidRPr="009376FF">
              <w:rPr>
                <w:rFonts w:ascii="Arial Narrow" w:hAnsi="Arial Narrow"/>
              </w:rPr>
              <w:t>proudem</w:t>
            </w:r>
            <w:proofErr w:type="spellEnd"/>
            <w:proofErr w:type="gramEnd"/>
            <w:r w:rsidRPr="009376FF">
              <w:rPr>
                <w:rFonts w:ascii="Arial Narrow" w:hAnsi="Arial Narrow"/>
              </w:rPr>
              <w:t>.</w:t>
            </w:r>
          </w:p>
        </w:tc>
      </w:tr>
    </w:tbl>
    <w:p w:rsidR="00FF147B" w:rsidRPr="00632CCB" w:rsidRDefault="00FF147B" w:rsidP="00FF147B">
      <w:pPr>
        <w:rPr>
          <w:rFonts w:ascii="Arial Narrow" w:hAnsi="Arial Narrow"/>
          <w:bCs/>
        </w:rPr>
      </w:pPr>
      <w:r w:rsidRPr="00632CCB">
        <w:rPr>
          <w:rFonts w:ascii="Arial Narrow" w:hAnsi="Arial Narrow"/>
          <w:bCs/>
        </w:rPr>
        <w:t>Bourací práce budou prováděny tak, aby osoby provádějící tyto práce nebyly ohroženy padajícími předměty nebo materiálem z pracoviště nad nimi.</w:t>
      </w:r>
    </w:p>
    <w:p w:rsidR="00FF147B" w:rsidRPr="00C17F40" w:rsidRDefault="00FF147B" w:rsidP="00FF147B">
      <w:pPr>
        <w:rPr>
          <w:rFonts w:ascii="Arial Narrow" w:hAnsi="Arial Narrow"/>
          <w:bCs/>
          <w:sz w:val="22"/>
          <w:szCs w:val="22"/>
        </w:rPr>
      </w:pPr>
    </w:p>
    <w:p w:rsidR="00FF147B" w:rsidRDefault="00FF147B" w:rsidP="00FF147B">
      <w:pPr>
        <w:spacing w:before="0"/>
        <w:rPr>
          <w:rFonts w:ascii="Arial Narrow" w:hAnsi="Arial Narrow"/>
          <w:b/>
          <w:bCs/>
          <w:sz w:val="22"/>
          <w:szCs w:val="22"/>
        </w:rPr>
      </w:pPr>
      <w:r w:rsidRPr="00C17F40">
        <w:rPr>
          <w:rFonts w:ascii="Arial Narrow" w:hAnsi="Arial Narrow"/>
          <w:b/>
          <w:bCs/>
          <w:sz w:val="22"/>
          <w:szCs w:val="22"/>
        </w:rPr>
        <w:t>Základní požadavky na provádění prací ve výškách</w:t>
      </w:r>
    </w:p>
    <w:p w:rsidR="00FF147B" w:rsidRPr="00C17F40"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1905A1" w:rsidTr="002945F4">
        <w:trPr>
          <w:trHeight w:val="255"/>
          <w:jc w:val="center"/>
        </w:trPr>
        <w:tc>
          <w:tcPr>
            <w:tcW w:w="1665" w:type="dxa"/>
            <w:shd w:val="clear" w:color="auto" w:fill="F2F2F2" w:themeFill="background1" w:themeFillShade="F2"/>
          </w:tcPr>
          <w:p w:rsidR="00FF147B" w:rsidRPr="00C17F40" w:rsidRDefault="00FF147B" w:rsidP="002945F4">
            <w:pPr>
              <w:rPr>
                <w:rFonts w:ascii="Arial Narrow" w:hAnsi="Arial Narrow"/>
                <w:b/>
              </w:rPr>
            </w:pPr>
            <w:r w:rsidRPr="00C17F40">
              <w:rPr>
                <w:rFonts w:ascii="Arial Narrow" w:hAnsi="Arial Narrow"/>
                <w:b/>
              </w:rPr>
              <w:t>Dokumentace</w:t>
            </w:r>
          </w:p>
        </w:tc>
        <w:tc>
          <w:tcPr>
            <w:tcW w:w="8343" w:type="dxa"/>
            <w:vAlign w:val="center"/>
          </w:tcPr>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plán BOZP</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PD</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pracovní postup</w:t>
            </w:r>
          </w:p>
        </w:tc>
      </w:tr>
      <w:tr w:rsidR="00FF147B" w:rsidRPr="001905A1" w:rsidTr="002945F4">
        <w:trPr>
          <w:trHeight w:val="255"/>
          <w:jc w:val="center"/>
        </w:trPr>
        <w:tc>
          <w:tcPr>
            <w:tcW w:w="1665" w:type="dxa"/>
            <w:shd w:val="clear" w:color="auto" w:fill="F2F2F2" w:themeFill="background1" w:themeFillShade="F2"/>
          </w:tcPr>
          <w:p w:rsidR="00FF147B" w:rsidRPr="00775309" w:rsidRDefault="00FF147B" w:rsidP="002945F4">
            <w:pPr>
              <w:rPr>
                <w:rFonts w:ascii="Arial Narrow" w:hAnsi="Arial Narrow"/>
                <w:b/>
              </w:rPr>
            </w:pPr>
            <w:r w:rsidRPr="00775309">
              <w:rPr>
                <w:rFonts w:ascii="Arial Narrow" w:hAnsi="Arial Narrow"/>
                <w:b/>
              </w:rPr>
              <w:t>Technické požadavky</w:t>
            </w:r>
          </w:p>
        </w:tc>
        <w:tc>
          <w:tcPr>
            <w:tcW w:w="8343" w:type="dxa"/>
            <w:vAlign w:val="center"/>
          </w:tcPr>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zajištění proti pádu při práci 1,5 m nad úrovní okolní podlahy (terénu) nebo při práci na žebříku od 5 m výšky,</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zajištění proti pádu přednostně formou kolektivní ochrany (zábradlí, hrazení, poklopy, záchytné nebo dočasné konstrukce, plošiny),</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použití OOPP proti pádu,</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 xml:space="preserve">zajištění otvorů v podlaze únosnými poklopy, </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pracovní podlahy vybavené ochranným zábradlím,</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materiál, nářadí, pracovní pomůcky zajištěné proti pádu, shození.</w:t>
            </w:r>
          </w:p>
        </w:tc>
      </w:tr>
      <w:tr w:rsidR="00FF147B" w:rsidRPr="001905A1" w:rsidTr="002945F4">
        <w:trPr>
          <w:trHeight w:val="255"/>
          <w:jc w:val="center"/>
        </w:trPr>
        <w:tc>
          <w:tcPr>
            <w:tcW w:w="1665" w:type="dxa"/>
            <w:shd w:val="clear" w:color="auto" w:fill="F2F2F2" w:themeFill="background1" w:themeFillShade="F2"/>
          </w:tcPr>
          <w:p w:rsidR="00FF147B" w:rsidRPr="00775309" w:rsidRDefault="00FF147B" w:rsidP="002945F4">
            <w:pPr>
              <w:rPr>
                <w:rFonts w:ascii="Arial Narrow" w:hAnsi="Arial Narrow"/>
                <w:b/>
              </w:rPr>
            </w:pPr>
            <w:r w:rsidRPr="00775309">
              <w:rPr>
                <w:rFonts w:ascii="Arial Narrow" w:hAnsi="Arial Narrow"/>
                <w:b/>
              </w:rPr>
              <w:t>Organizační opatření</w:t>
            </w:r>
          </w:p>
        </w:tc>
        <w:tc>
          <w:tcPr>
            <w:tcW w:w="8343" w:type="dxa"/>
            <w:vAlign w:val="center"/>
          </w:tcPr>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zákaz používání ke zvyšování místa práce nestabilních předmětů a předmětů určených k jinému užití (vědra, sudy, židle, stoly apod.),</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nepřetěžování technických konstrukcí,</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zákaz provádění prací při nepříznivých povětrnostních situacích na venkovních pracovištích,</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školení a přezkoušení osob pro práce ve výškách a zdravotní způsobilost osob,</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stanovení způsobu dorozumívání a stanovení signálu pro přerušení prací,</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splnění požadavků na používání OOPP,</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seznámení osob s vyprošťovacím postupem při mimořádných událostech,</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zajištění ohroženého prostoru pod místem vykonávané práce,</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způsob zajištění osob při provádění prací nad sebou,</w:t>
            </w:r>
          </w:p>
          <w:p w:rsidR="00FF147B" w:rsidRPr="00C17F40" w:rsidRDefault="00FF147B" w:rsidP="002945F4">
            <w:pPr>
              <w:numPr>
                <w:ilvl w:val="0"/>
                <w:numId w:val="20"/>
              </w:numPr>
              <w:spacing w:before="0"/>
              <w:jc w:val="both"/>
              <w:rPr>
                <w:rFonts w:ascii="Arial Narrow" w:hAnsi="Arial Narrow"/>
              </w:rPr>
            </w:pPr>
            <w:r w:rsidRPr="00C17F40">
              <w:rPr>
                <w:rFonts w:ascii="Arial Narrow" w:hAnsi="Arial Narrow"/>
              </w:rPr>
              <w:t>zákaz shazování rozměrných předmětů z výšky (nutnost použití jeřábu), pro předměty malých rozměrů stanovit bezpečný způsob shazování (např. uzavřený shoz).</w:t>
            </w:r>
          </w:p>
        </w:tc>
      </w:tr>
      <w:tr w:rsidR="00FF147B" w:rsidRPr="001905A1" w:rsidTr="002945F4">
        <w:trPr>
          <w:trHeight w:val="255"/>
          <w:jc w:val="center"/>
        </w:trPr>
        <w:tc>
          <w:tcPr>
            <w:tcW w:w="1665" w:type="dxa"/>
            <w:shd w:val="clear" w:color="auto" w:fill="F2F2F2" w:themeFill="background1" w:themeFillShade="F2"/>
          </w:tcPr>
          <w:p w:rsidR="00FF147B" w:rsidRPr="00C17F40" w:rsidRDefault="00FF147B" w:rsidP="002945F4">
            <w:pPr>
              <w:rPr>
                <w:rFonts w:ascii="Arial Narrow" w:hAnsi="Arial Narrow"/>
                <w:b/>
              </w:rPr>
            </w:pPr>
            <w:r w:rsidRPr="00C17F40">
              <w:rPr>
                <w:rFonts w:ascii="Arial Narrow" w:hAnsi="Arial Narrow"/>
                <w:b/>
              </w:rPr>
              <w:t>Rizika</w:t>
            </w:r>
          </w:p>
        </w:tc>
        <w:tc>
          <w:tcPr>
            <w:tcW w:w="8343" w:type="dxa"/>
            <w:vAlign w:val="center"/>
          </w:tcPr>
          <w:p w:rsidR="00FF147B" w:rsidRPr="00C17F40" w:rsidRDefault="00FF147B" w:rsidP="002945F4">
            <w:pPr>
              <w:numPr>
                <w:ilvl w:val="0"/>
                <w:numId w:val="20"/>
              </w:numPr>
              <w:spacing w:before="0"/>
              <w:rPr>
                <w:rFonts w:ascii="Arial Narrow" w:hAnsi="Arial Narrow"/>
              </w:rPr>
            </w:pPr>
            <w:r w:rsidRPr="00C17F40">
              <w:rPr>
                <w:rFonts w:ascii="Arial Narrow" w:hAnsi="Arial Narrow"/>
              </w:rPr>
              <w:t>pád osoby z výšky nebo do hloubky,</w:t>
            </w:r>
          </w:p>
          <w:p w:rsidR="00FF147B" w:rsidRPr="00C17F40" w:rsidRDefault="00FF147B" w:rsidP="002945F4">
            <w:pPr>
              <w:numPr>
                <w:ilvl w:val="0"/>
                <w:numId w:val="20"/>
              </w:numPr>
              <w:spacing w:before="0"/>
              <w:rPr>
                <w:rFonts w:ascii="Arial Narrow" w:hAnsi="Arial Narrow"/>
              </w:rPr>
            </w:pPr>
            <w:r w:rsidRPr="00C17F40">
              <w:rPr>
                <w:rFonts w:ascii="Arial Narrow" w:hAnsi="Arial Narrow"/>
              </w:rPr>
              <w:t>pád předmětů z výšky.</w:t>
            </w:r>
          </w:p>
        </w:tc>
      </w:tr>
    </w:tbl>
    <w:p w:rsidR="00FF147B" w:rsidRDefault="00FF147B" w:rsidP="00FF147B">
      <w:pPr>
        <w:rPr>
          <w:rFonts w:ascii="Arial Narrow" w:hAnsi="Arial Narrow"/>
          <w:highlight w:val="yellow"/>
        </w:rPr>
      </w:pPr>
    </w:p>
    <w:p w:rsidR="00FF147B" w:rsidRDefault="00FF147B" w:rsidP="00FF147B">
      <w:pPr>
        <w:spacing w:before="0"/>
        <w:rPr>
          <w:rFonts w:ascii="Arial Narrow" w:hAnsi="Arial Narrow"/>
          <w:b/>
          <w:bCs/>
          <w:sz w:val="22"/>
          <w:szCs w:val="22"/>
        </w:rPr>
      </w:pPr>
      <w:r w:rsidRPr="00E24A0B">
        <w:rPr>
          <w:rFonts w:ascii="Arial Narrow" w:hAnsi="Arial Narrow"/>
          <w:b/>
          <w:bCs/>
          <w:sz w:val="22"/>
          <w:szCs w:val="22"/>
        </w:rPr>
        <w:t>Základní požadavky na svařování / paličské práce</w:t>
      </w:r>
    </w:p>
    <w:p w:rsidR="00FF147B" w:rsidRPr="00E24A0B" w:rsidRDefault="00FF147B" w:rsidP="00FF147B">
      <w:pPr>
        <w:spacing w:before="0"/>
        <w:rPr>
          <w:rFonts w:ascii="Arial Narrow" w:hAnsi="Arial Narrow"/>
          <w:b/>
          <w:bCs/>
          <w:sz w:val="22"/>
          <w:szCs w:val="22"/>
        </w:rPr>
      </w:pP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2"/>
      </w:tblGrid>
      <w:tr w:rsidR="00FF147B" w:rsidRPr="001905A1" w:rsidTr="002945F4">
        <w:trPr>
          <w:trHeight w:val="255"/>
          <w:jc w:val="center"/>
        </w:trPr>
        <w:tc>
          <w:tcPr>
            <w:tcW w:w="1665" w:type="dxa"/>
            <w:shd w:val="clear" w:color="auto" w:fill="F2F2F2" w:themeFill="background1" w:themeFillShade="F2"/>
          </w:tcPr>
          <w:p w:rsidR="00FF147B" w:rsidRPr="00775309" w:rsidRDefault="00FF147B" w:rsidP="002945F4">
            <w:pPr>
              <w:rPr>
                <w:rFonts w:ascii="Arial Narrow" w:hAnsi="Arial Narrow"/>
                <w:b/>
              </w:rPr>
            </w:pPr>
            <w:r w:rsidRPr="00775309">
              <w:rPr>
                <w:rFonts w:ascii="Arial Narrow" w:hAnsi="Arial Narrow"/>
                <w:b/>
              </w:rPr>
              <w:t>Dokumentace</w:t>
            </w:r>
          </w:p>
        </w:tc>
        <w:tc>
          <w:tcPr>
            <w:tcW w:w="8342" w:type="dxa"/>
            <w:vAlign w:val="center"/>
          </w:tcPr>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plán BOZP</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PD</w:t>
            </w:r>
          </w:p>
        </w:tc>
      </w:tr>
      <w:tr w:rsidR="00FF147B" w:rsidRPr="001905A1" w:rsidTr="002945F4">
        <w:trPr>
          <w:trHeight w:val="255"/>
          <w:jc w:val="center"/>
        </w:trPr>
        <w:tc>
          <w:tcPr>
            <w:tcW w:w="1665" w:type="dxa"/>
            <w:shd w:val="clear" w:color="auto" w:fill="F2F2F2" w:themeFill="background1" w:themeFillShade="F2"/>
          </w:tcPr>
          <w:p w:rsidR="00FF147B" w:rsidRPr="00775309" w:rsidRDefault="00FF147B" w:rsidP="002945F4">
            <w:pPr>
              <w:rPr>
                <w:rFonts w:ascii="Arial Narrow" w:hAnsi="Arial Narrow"/>
                <w:b/>
              </w:rPr>
            </w:pPr>
            <w:r w:rsidRPr="00775309">
              <w:rPr>
                <w:rFonts w:ascii="Arial Narrow" w:hAnsi="Arial Narrow"/>
                <w:b/>
              </w:rPr>
              <w:t>Technické požadavky</w:t>
            </w:r>
          </w:p>
        </w:tc>
        <w:tc>
          <w:tcPr>
            <w:tcW w:w="8342" w:type="dxa"/>
            <w:vAlign w:val="center"/>
          </w:tcPr>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používat pouze kompletní svařovací soupravy včetně všech zajišťovacích prvků.</w:t>
            </w:r>
          </w:p>
        </w:tc>
      </w:tr>
      <w:tr w:rsidR="00FF147B" w:rsidRPr="001905A1" w:rsidTr="002123F2">
        <w:trPr>
          <w:trHeight w:val="265"/>
          <w:jc w:val="center"/>
        </w:trPr>
        <w:tc>
          <w:tcPr>
            <w:tcW w:w="1665" w:type="dxa"/>
            <w:shd w:val="clear" w:color="auto" w:fill="F2F2F2" w:themeFill="background1" w:themeFillShade="F2"/>
          </w:tcPr>
          <w:p w:rsidR="00FF147B" w:rsidRPr="00775309" w:rsidRDefault="00FF147B" w:rsidP="002945F4">
            <w:pPr>
              <w:rPr>
                <w:rFonts w:ascii="Arial Narrow" w:hAnsi="Arial Narrow"/>
                <w:b/>
              </w:rPr>
            </w:pPr>
            <w:r w:rsidRPr="00775309">
              <w:rPr>
                <w:rFonts w:ascii="Arial Narrow" w:hAnsi="Arial Narrow"/>
                <w:b/>
              </w:rPr>
              <w:t>Organizační opatření</w:t>
            </w:r>
          </w:p>
        </w:tc>
        <w:tc>
          <w:tcPr>
            <w:tcW w:w="8342" w:type="dxa"/>
            <w:vAlign w:val="center"/>
          </w:tcPr>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svařování může provádět pouze způsobilá osoba,</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kontrola svářečského pracoviště (a okolí) a odstranění hořlavých látek,</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 xml:space="preserve">provedení odvětrání armatur a nádob, popř. kontrolní měření výskytu výbušné koncentrace uvnitř armatur, </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dostatečné větrání či odvod svářecích plynů a dýmu,</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vymezení prostoru dopadu žhavé strusky a horkého kovu,</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vybavení svářečského pracoviště prostředky PO (min. 2 x PHP),</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provést ohrazení prostoru sváření nehořlavými zástěnami,</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důsledně používat stanovené OOPP (dlouhé kožené rukavice, ochranu zraku), dodržovat bezpečnou manipulaci tlakovými lahvemi,</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tlakové lahve skladovat v určeném skladu,</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nevystavovat tlakové nádoby zvýšeným teplotám.</w:t>
            </w:r>
          </w:p>
        </w:tc>
      </w:tr>
      <w:tr w:rsidR="00FF147B" w:rsidRPr="001905A1" w:rsidTr="002945F4">
        <w:trPr>
          <w:trHeight w:val="255"/>
          <w:jc w:val="center"/>
        </w:trPr>
        <w:tc>
          <w:tcPr>
            <w:tcW w:w="1665" w:type="dxa"/>
            <w:shd w:val="clear" w:color="auto" w:fill="F2F2F2" w:themeFill="background1" w:themeFillShade="F2"/>
          </w:tcPr>
          <w:p w:rsidR="00FF147B" w:rsidRPr="00775309" w:rsidRDefault="00FF147B" w:rsidP="002945F4">
            <w:pPr>
              <w:rPr>
                <w:rFonts w:ascii="Arial Narrow" w:hAnsi="Arial Narrow"/>
                <w:b/>
              </w:rPr>
            </w:pPr>
            <w:r w:rsidRPr="00775309">
              <w:rPr>
                <w:rFonts w:ascii="Arial Narrow" w:hAnsi="Arial Narrow"/>
                <w:b/>
              </w:rPr>
              <w:lastRenderedPageBreak/>
              <w:t>Rizika</w:t>
            </w:r>
          </w:p>
        </w:tc>
        <w:tc>
          <w:tcPr>
            <w:tcW w:w="8342" w:type="dxa"/>
            <w:vAlign w:val="center"/>
          </w:tcPr>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popálení pracovníka, poškození zraku či dýchacích cest při nedostatečném používání předepsaných OOPP,</w:t>
            </w:r>
          </w:p>
          <w:p w:rsidR="00FF147B" w:rsidRPr="00775309" w:rsidRDefault="00FF147B" w:rsidP="002945F4">
            <w:pPr>
              <w:numPr>
                <w:ilvl w:val="0"/>
                <w:numId w:val="21"/>
              </w:numPr>
              <w:spacing w:before="0"/>
              <w:jc w:val="both"/>
              <w:rPr>
                <w:rFonts w:ascii="Arial Narrow" w:hAnsi="Arial Narrow"/>
              </w:rPr>
            </w:pPr>
            <w:r w:rsidRPr="00775309">
              <w:rPr>
                <w:rFonts w:ascii="Arial Narrow" w:hAnsi="Arial Narrow"/>
              </w:rPr>
              <w:t>požár při nesprávném zacházení s otevřeným ohněm.</w:t>
            </w:r>
          </w:p>
        </w:tc>
      </w:tr>
    </w:tbl>
    <w:p w:rsidR="00FF147B" w:rsidRDefault="00FF147B" w:rsidP="00FF147B">
      <w:pPr>
        <w:spacing w:before="0"/>
        <w:rPr>
          <w:rFonts w:ascii="Arial Narrow" w:hAnsi="Arial Narrow"/>
          <w:b/>
          <w:bCs/>
          <w:sz w:val="22"/>
          <w:szCs w:val="22"/>
        </w:rPr>
      </w:pPr>
    </w:p>
    <w:p w:rsidR="00FF147B" w:rsidRPr="002F6B8A" w:rsidRDefault="00FF147B" w:rsidP="00FF147B">
      <w:pPr>
        <w:spacing w:before="0"/>
        <w:rPr>
          <w:rFonts w:ascii="Arial Narrow" w:hAnsi="Arial Narrow"/>
          <w:b/>
          <w:bCs/>
          <w:sz w:val="22"/>
          <w:szCs w:val="22"/>
        </w:rPr>
      </w:pPr>
      <w:r w:rsidRPr="002F6B8A">
        <w:rPr>
          <w:rFonts w:ascii="Arial Narrow" w:hAnsi="Arial Narrow"/>
          <w:b/>
          <w:bCs/>
          <w:sz w:val="22"/>
          <w:szCs w:val="22"/>
        </w:rPr>
        <w:t>Základní požadavky na provádění montážních prací</w:t>
      </w:r>
    </w:p>
    <w:p w:rsidR="00FF147B" w:rsidRPr="002F6B8A" w:rsidRDefault="00FF147B" w:rsidP="00FF147B">
      <w:pPr>
        <w:spacing w:before="0"/>
        <w:rPr>
          <w:rFonts w:ascii="Arial Narrow" w:hAnsi="Arial Narrow"/>
          <w:b/>
          <w:bCs/>
          <w:sz w:val="22"/>
          <w:szCs w:val="22"/>
        </w:rPr>
      </w:pPr>
    </w:p>
    <w:tbl>
      <w:tblPr>
        <w:tblW w:w="10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2"/>
        <w:gridCol w:w="8370"/>
      </w:tblGrid>
      <w:tr w:rsidR="00FF147B" w:rsidRPr="001905A1" w:rsidTr="002945F4">
        <w:trPr>
          <w:cantSplit/>
          <w:trHeight w:val="255"/>
          <w:jc w:val="center"/>
        </w:trPr>
        <w:tc>
          <w:tcPr>
            <w:tcW w:w="1692"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Dokumentace</w:t>
            </w:r>
          </w:p>
        </w:tc>
        <w:tc>
          <w:tcPr>
            <w:tcW w:w="8370" w:type="dxa"/>
            <w:vAlign w:val="center"/>
          </w:tcPr>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plán BOZP</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PD</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pracovní postup</w:t>
            </w:r>
          </w:p>
        </w:tc>
      </w:tr>
      <w:tr w:rsidR="00FF147B" w:rsidRPr="001905A1" w:rsidTr="002945F4">
        <w:trPr>
          <w:cantSplit/>
          <w:trHeight w:val="255"/>
          <w:jc w:val="center"/>
        </w:trPr>
        <w:tc>
          <w:tcPr>
            <w:tcW w:w="1692"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Technické požadavky</w:t>
            </w:r>
          </w:p>
        </w:tc>
        <w:tc>
          <w:tcPr>
            <w:tcW w:w="8370" w:type="dxa"/>
            <w:vAlign w:val="center"/>
          </w:tcPr>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ohrazení místa těžké montáže,</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provedení pracovních konstrukcí pro práce ve výškách (zábradlí, lešení),</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použití řádně vybavených zdvihacích zařízení,</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použití řádných vázacích prostředků, instalace kotvících bodů pro OOPP před zahájením manipulace.</w:t>
            </w:r>
          </w:p>
        </w:tc>
      </w:tr>
      <w:tr w:rsidR="00FF147B" w:rsidRPr="001905A1" w:rsidTr="002945F4">
        <w:trPr>
          <w:trHeight w:val="255"/>
          <w:jc w:val="center"/>
        </w:trPr>
        <w:tc>
          <w:tcPr>
            <w:tcW w:w="1692"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Organizační opatření</w:t>
            </w:r>
          </w:p>
        </w:tc>
        <w:tc>
          <w:tcPr>
            <w:tcW w:w="8370" w:type="dxa"/>
            <w:vAlign w:val="center"/>
          </w:tcPr>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práce lze zahájit až po řádném převzetí montážního pracoviště,</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kontrola napojení ostatních technologických zařízení a přívodů médií, zajištění odstavení nebo vypnutí,</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dodržení požadavků na práce ve výšce a manipulaci jeřábem,</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ihned provést řádné zajištění montovaných dílců v pozici,</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uzemnění ocelových konstrukcí během jejich montáže,</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zákaz provádění prací při nepříznivých povětrnostních situacích na venkovních pracovištích,</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stanovení způsobu dorozumívání a stanovení signálu pro přerušení prací,</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splnění požadavků na používání OOPP,</w:t>
            </w:r>
          </w:p>
          <w:p w:rsidR="00FF147B" w:rsidRPr="002F6B8A" w:rsidRDefault="00FF147B" w:rsidP="002945F4">
            <w:pPr>
              <w:numPr>
                <w:ilvl w:val="0"/>
                <w:numId w:val="22"/>
              </w:numPr>
              <w:spacing w:before="0"/>
              <w:jc w:val="both"/>
              <w:rPr>
                <w:rFonts w:ascii="Arial Narrow" w:hAnsi="Arial Narrow"/>
              </w:rPr>
            </w:pPr>
            <w:r w:rsidRPr="002F6B8A">
              <w:rPr>
                <w:rFonts w:ascii="Arial Narrow" w:hAnsi="Arial Narrow"/>
              </w:rPr>
              <w:t>informování vedoucích směnových mistrů investora na montáž v blízkosti technologických zařízení v provozu.</w:t>
            </w:r>
          </w:p>
        </w:tc>
      </w:tr>
      <w:tr w:rsidR="00FF147B" w:rsidRPr="001905A1" w:rsidTr="002945F4">
        <w:trPr>
          <w:cantSplit/>
          <w:trHeight w:val="255"/>
          <w:jc w:val="center"/>
        </w:trPr>
        <w:tc>
          <w:tcPr>
            <w:tcW w:w="1692"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Rizika</w:t>
            </w:r>
          </w:p>
        </w:tc>
        <w:tc>
          <w:tcPr>
            <w:tcW w:w="8370" w:type="dxa"/>
            <w:vAlign w:val="center"/>
          </w:tcPr>
          <w:p w:rsidR="00FF147B" w:rsidRPr="002F6B8A" w:rsidRDefault="00FF147B" w:rsidP="002945F4">
            <w:pPr>
              <w:numPr>
                <w:ilvl w:val="0"/>
                <w:numId w:val="22"/>
              </w:numPr>
              <w:spacing w:before="0"/>
              <w:rPr>
                <w:rFonts w:ascii="Arial Narrow" w:hAnsi="Arial Narrow"/>
              </w:rPr>
            </w:pPr>
            <w:r w:rsidRPr="002F6B8A">
              <w:rPr>
                <w:rFonts w:ascii="Arial Narrow" w:hAnsi="Arial Narrow"/>
              </w:rPr>
              <w:t>pád osoby z výšky nebo do hloubky,</w:t>
            </w:r>
          </w:p>
          <w:p w:rsidR="00FF147B" w:rsidRPr="002F6B8A" w:rsidRDefault="00FF147B" w:rsidP="002945F4">
            <w:pPr>
              <w:numPr>
                <w:ilvl w:val="0"/>
                <w:numId w:val="22"/>
              </w:numPr>
              <w:spacing w:before="0"/>
              <w:rPr>
                <w:rFonts w:ascii="Arial Narrow" w:hAnsi="Arial Narrow"/>
              </w:rPr>
            </w:pPr>
            <w:r w:rsidRPr="002F6B8A">
              <w:rPr>
                <w:rFonts w:ascii="Arial Narrow" w:hAnsi="Arial Narrow"/>
              </w:rPr>
              <w:t>pád předmětů a břemen, zřícení konstrukce.</w:t>
            </w:r>
          </w:p>
        </w:tc>
      </w:tr>
    </w:tbl>
    <w:p w:rsidR="00FF147B" w:rsidRDefault="00FF147B" w:rsidP="00FF147B">
      <w:pPr>
        <w:rPr>
          <w:rFonts w:ascii="Arial Narrow" w:hAnsi="Arial Narrow"/>
          <w:b/>
          <w:highlight w:val="yellow"/>
        </w:rPr>
      </w:pPr>
    </w:p>
    <w:p w:rsidR="00FF147B" w:rsidRPr="002F6B8A" w:rsidRDefault="00FF147B" w:rsidP="00FF147B">
      <w:pPr>
        <w:spacing w:before="0"/>
        <w:rPr>
          <w:rFonts w:ascii="Arial Narrow" w:hAnsi="Arial Narrow"/>
          <w:b/>
          <w:bCs/>
          <w:sz w:val="22"/>
          <w:szCs w:val="22"/>
        </w:rPr>
      </w:pPr>
      <w:r w:rsidRPr="002F6B8A">
        <w:rPr>
          <w:rFonts w:ascii="Arial Narrow" w:hAnsi="Arial Narrow"/>
          <w:b/>
          <w:bCs/>
          <w:sz w:val="22"/>
          <w:szCs w:val="22"/>
        </w:rPr>
        <w:t>Základní požadavky na práce v blízkosti a na živých částech elektrických zařízení</w:t>
      </w:r>
    </w:p>
    <w:p w:rsidR="00FF147B" w:rsidRPr="002F6B8A" w:rsidRDefault="00FF147B" w:rsidP="00FF147B">
      <w:pPr>
        <w:spacing w:before="0"/>
        <w:rPr>
          <w:rFonts w:ascii="Arial Narrow" w:hAnsi="Arial Narrow"/>
          <w:b/>
          <w:bCs/>
          <w:sz w:val="22"/>
          <w:szCs w:val="22"/>
        </w:rPr>
      </w:pP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2"/>
      </w:tblGrid>
      <w:tr w:rsidR="00FF147B" w:rsidRPr="001905A1" w:rsidTr="002945F4">
        <w:trPr>
          <w:cantSplit/>
          <w:trHeight w:val="255"/>
          <w:jc w:val="center"/>
        </w:trPr>
        <w:tc>
          <w:tcPr>
            <w:tcW w:w="1665"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Dokumentace</w:t>
            </w:r>
          </w:p>
        </w:tc>
        <w:tc>
          <w:tcPr>
            <w:tcW w:w="8342" w:type="dxa"/>
            <w:vAlign w:val="center"/>
          </w:tcPr>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plán BOZP</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PD</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pracovní postup příkaz pro práci v blízkosti elektrického zařízení pod proudem – B příkaz.</w:t>
            </w:r>
          </w:p>
        </w:tc>
      </w:tr>
      <w:tr w:rsidR="00FF147B" w:rsidRPr="001905A1" w:rsidTr="002945F4">
        <w:trPr>
          <w:cantSplit/>
          <w:trHeight w:val="255"/>
          <w:jc w:val="center"/>
        </w:trPr>
        <w:tc>
          <w:tcPr>
            <w:tcW w:w="1665"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Technické požadavky</w:t>
            </w:r>
          </w:p>
        </w:tc>
        <w:tc>
          <w:tcPr>
            <w:tcW w:w="8342" w:type="dxa"/>
            <w:vAlign w:val="center"/>
          </w:tcPr>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provedení odpojení elektrických zařízení,</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provedení zajištění odpojených elektrických zařízení proti náhodnému zapnutí,</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instalace zábran a jiných ochranných prvků.</w:t>
            </w:r>
          </w:p>
        </w:tc>
      </w:tr>
      <w:tr w:rsidR="00FF147B" w:rsidRPr="001905A1" w:rsidTr="002945F4">
        <w:trPr>
          <w:cantSplit/>
          <w:trHeight w:val="1263"/>
          <w:jc w:val="center"/>
        </w:trPr>
        <w:tc>
          <w:tcPr>
            <w:tcW w:w="1665"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Organizační opatření</w:t>
            </w:r>
          </w:p>
        </w:tc>
        <w:tc>
          <w:tcPr>
            <w:tcW w:w="8342" w:type="dxa"/>
            <w:vAlign w:val="center"/>
          </w:tcPr>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práce na elektrických zařízeních pouze osobami s příslušnou kvalifikací,</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provádění nekvalifikovaných prací v blízkosti elektrických zařízení pouze pod dohledem kvalifikovaného pracovníka,</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 xml:space="preserve">práce v blízkosti elektrických zařízení pouze se souhlasem odpovědného pracovníka investora, </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zákaz práce za nepříznivých povětrnostních podmínek.</w:t>
            </w:r>
          </w:p>
        </w:tc>
      </w:tr>
      <w:tr w:rsidR="00FF147B" w:rsidRPr="001905A1" w:rsidTr="002945F4">
        <w:trPr>
          <w:cantSplit/>
          <w:trHeight w:val="255"/>
          <w:jc w:val="center"/>
        </w:trPr>
        <w:tc>
          <w:tcPr>
            <w:tcW w:w="1665" w:type="dxa"/>
            <w:shd w:val="clear" w:color="auto" w:fill="F2F2F2" w:themeFill="background1" w:themeFillShade="F2"/>
          </w:tcPr>
          <w:p w:rsidR="00FF147B" w:rsidRPr="002F6B8A" w:rsidRDefault="00FF147B" w:rsidP="002945F4">
            <w:pPr>
              <w:rPr>
                <w:rFonts w:ascii="Arial Narrow" w:hAnsi="Arial Narrow"/>
                <w:b/>
              </w:rPr>
            </w:pPr>
            <w:r w:rsidRPr="002F6B8A">
              <w:rPr>
                <w:rFonts w:ascii="Arial Narrow" w:hAnsi="Arial Narrow"/>
                <w:b/>
              </w:rPr>
              <w:t>Rizika</w:t>
            </w:r>
          </w:p>
        </w:tc>
        <w:tc>
          <w:tcPr>
            <w:tcW w:w="8342" w:type="dxa"/>
            <w:vAlign w:val="center"/>
          </w:tcPr>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úraz elektrickým proudem,</w:t>
            </w:r>
          </w:p>
          <w:p w:rsidR="00FF147B" w:rsidRPr="002F6B8A" w:rsidRDefault="00FF147B" w:rsidP="002945F4">
            <w:pPr>
              <w:numPr>
                <w:ilvl w:val="0"/>
                <w:numId w:val="23"/>
              </w:numPr>
              <w:spacing w:before="0"/>
              <w:jc w:val="both"/>
              <w:rPr>
                <w:rFonts w:ascii="Arial Narrow" w:hAnsi="Arial Narrow"/>
              </w:rPr>
            </w:pPr>
            <w:r w:rsidRPr="002F6B8A">
              <w:rPr>
                <w:rFonts w:ascii="Arial Narrow" w:hAnsi="Arial Narrow"/>
              </w:rPr>
              <w:t>požár.</w:t>
            </w:r>
          </w:p>
        </w:tc>
      </w:tr>
    </w:tbl>
    <w:p w:rsidR="00FF147B" w:rsidRDefault="00FF147B" w:rsidP="00FF147B">
      <w:pPr>
        <w:rPr>
          <w:rFonts w:ascii="Arial Narrow" w:hAnsi="Arial Narrow"/>
          <w:highlight w:val="yellow"/>
        </w:rPr>
      </w:pPr>
    </w:p>
    <w:p w:rsidR="00FF147B" w:rsidRPr="00135FBB" w:rsidRDefault="00FF147B" w:rsidP="00FF147B">
      <w:pPr>
        <w:spacing w:before="0"/>
        <w:rPr>
          <w:rFonts w:ascii="Arial Narrow" w:hAnsi="Arial Narrow"/>
          <w:b/>
          <w:bCs/>
          <w:sz w:val="22"/>
          <w:szCs w:val="22"/>
        </w:rPr>
      </w:pPr>
      <w:r w:rsidRPr="00135FBB">
        <w:rPr>
          <w:rFonts w:ascii="Arial Narrow" w:hAnsi="Arial Narrow"/>
          <w:b/>
          <w:bCs/>
          <w:sz w:val="22"/>
          <w:szCs w:val="22"/>
        </w:rPr>
        <w:t>Základní požadavky na provádění betonářských prací</w:t>
      </w:r>
    </w:p>
    <w:p w:rsidR="00FF147B" w:rsidRPr="00135FBB" w:rsidRDefault="00FF147B" w:rsidP="00FF147B">
      <w:pPr>
        <w:spacing w:before="0"/>
        <w:rPr>
          <w:rFonts w:ascii="Arial Narrow" w:hAnsi="Arial Narrow"/>
          <w:b/>
          <w:bCs/>
          <w:sz w:val="22"/>
          <w:szCs w:val="22"/>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4"/>
        <w:gridCol w:w="8438"/>
      </w:tblGrid>
      <w:tr w:rsidR="00FF147B" w:rsidRPr="001905A1" w:rsidTr="002945F4">
        <w:trPr>
          <w:cantSplit/>
          <w:trHeight w:val="255"/>
          <w:jc w:val="center"/>
        </w:trPr>
        <w:tc>
          <w:tcPr>
            <w:tcW w:w="1684"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Průvodní dokumentace</w:t>
            </w:r>
          </w:p>
        </w:tc>
        <w:tc>
          <w:tcPr>
            <w:tcW w:w="8438" w:type="dxa"/>
            <w:vAlign w:val="center"/>
          </w:tcPr>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projektová dokumentace,</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technologický nebo pracovní postup montáže bednění,</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zkoušky pevnosti uložené betonové směsi.</w:t>
            </w:r>
          </w:p>
        </w:tc>
      </w:tr>
      <w:tr w:rsidR="00FF147B" w:rsidRPr="001905A1" w:rsidTr="002945F4">
        <w:trPr>
          <w:cantSplit/>
          <w:trHeight w:val="255"/>
          <w:jc w:val="center"/>
        </w:trPr>
        <w:tc>
          <w:tcPr>
            <w:tcW w:w="1684"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Technické požadavky</w:t>
            </w:r>
          </w:p>
        </w:tc>
        <w:tc>
          <w:tcPr>
            <w:tcW w:w="8438" w:type="dxa"/>
            <w:vAlign w:val="center"/>
          </w:tcPr>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zřídit bezpečný přístup a bezpečné pracovní konstrukce pro práce ve výšce,</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vstup pouze do výkopů (kabelových kanálů), které mají zajištěny stěny proti sesunutí,</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dodržovat technické požadavky na bednění dle návodu výrobce.</w:t>
            </w:r>
          </w:p>
        </w:tc>
      </w:tr>
      <w:tr w:rsidR="00FF147B" w:rsidRPr="001905A1" w:rsidTr="002945F4">
        <w:trPr>
          <w:cantSplit/>
          <w:trHeight w:val="255"/>
          <w:jc w:val="center"/>
        </w:trPr>
        <w:tc>
          <w:tcPr>
            <w:tcW w:w="1684"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lastRenderedPageBreak/>
              <w:t>Organizační opatření</w:t>
            </w:r>
          </w:p>
        </w:tc>
        <w:tc>
          <w:tcPr>
            <w:tcW w:w="8438" w:type="dxa"/>
            <w:vAlign w:val="center"/>
          </w:tcPr>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zajištění pracoviště betonáže proti vstupu nepovolaných osob,</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seznámení pracovníků s technologickým postupem,</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dodržování požadavků BOZP pro práce ve výšce,</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při ukládání betonové směsi čerpadlem s výložníkem dodržovat podmínky provozu jeřábu,</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zajistit komunikaci mezi obsluhou čerpadla a pracovníkem ukládající betonovou směs,</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odbedňování lze zahájit po písemném příkazu do SD,</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prostor, kde probíhají odbedňovací práce, musí být zajištěn proti vstupu osob,</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přerušení práce při nepříznivých povětrnostních podmínkách.</w:t>
            </w:r>
          </w:p>
        </w:tc>
      </w:tr>
      <w:tr w:rsidR="00FF147B" w:rsidRPr="001905A1" w:rsidTr="002945F4">
        <w:trPr>
          <w:cantSplit/>
          <w:trHeight w:val="255"/>
          <w:jc w:val="center"/>
        </w:trPr>
        <w:tc>
          <w:tcPr>
            <w:tcW w:w="1684"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 xml:space="preserve">Rizika vznikající při provádění </w:t>
            </w:r>
          </w:p>
        </w:tc>
        <w:tc>
          <w:tcPr>
            <w:tcW w:w="8438" w:type="dxa"/>
            <w:vAlign w:val="center"/>
          </w:tcPr>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pád osoby z výšky nebo do hloubky</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zřícení konstrukce,</w:t>
            </w:r>
          </w:p>
          <w:p w:rsidR="00FF147B" w:rsidRPr="00135FBB" w:rsidRDefault="00FF147B" w:rsidP="002945F4">
            <w:pPr>
              <w:numPr>
                <w:ilvl w:val="0"/>
                <w:numId w:val="24"/>
              </w:numPr>
              <w:spacing w:before="0"/>
              <w:jc w:val="both"/>
              <w:rPr>
                <w:rFonts w:ascii="Arial Narrow" w:hAnsi="Arial Narrow"/>
              </w:rPr>
            </w:pPr>
            <w:r w:rsidRPr="00135FBB">
              <w:rPr>
                <w:rFonts w:ascii="Arial Narrow" w:hAnsi="Arial Narrow"/>
              </w:rPr>
              <w:t>pád předmětů.</w:t>
            </w:r>
          </w:p>
        </w:tc>
      </w:tr>
    </w:tbl>
    <w:p w:rsidR="00FF147B" w:rsidRDefault="00FF147B" w:rsidP="00FF147B">
      <w:pPr>
        <w:spacing w:before="0"/>
        <w:rPr>
          <w:rFonts w:ascii="Arial Narrow" w:hAnsi="Arial Narrow"/>
          <w:b/>
          <w:bCs/>
          <w:sz w:val="22"/>
          <w:szCs w:val="22"/>
        </w:rPr>
      </w:pPr>
    </w:p>
    <w:p w:rsidR="00FF147B" w:rsidRPr="00135FBB" w:rsidRDefault="00FF147B" w:rsidP="00FF147B">
      <w:pPr>
        <w:spacing w:before="0"/>
        <w:rPr>
          <w:rFonts w:ascii="Arial Narrow" w:hAnsi="Arial Narrow"/>
          <w:b/>
          <w:bCs/>
          <w:sz w:val="22"/>
          <w:szCs w:val="22"/>
        </w:rPr>
      </w:pPr>
      <w:r w:rsidRPr="00135FBB">
        <w:rPr>
          <w:rFonts w:ascii="Arial Narrow" w:hAnsi="Arial Narrow"/>
          <w:b/>
          <w:bCs/>
          <w:sz w:val="22"/>
          <w:szCs w:val="22"/>
        </w:rPr>
        <w:t>Základní požadavky na provádění zemních a výkopových prací</w:t>
      </w:r>
    </w:p>
    <w:p w:rsidR="00FF147B" w:rsidRPr="00135FBB"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135FBB" w:rsidTr="002945F4">
        <w:trPr>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Dokumentace</w:t>
            </w:r>
          </w:p>
        </w:tc>
        <w:tc>
          <w:tcPr>
            <w:tcW w:w="8343" w:type="dxa"/>
            <w:shd w:val="clear" w:color="auto" w:fill="auto"/>
            <w:vAlign w:val="center"/>
          </w:tcPr>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plán BOZP</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PD</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pracovní postup</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vytýčení inženýrských sítí a ochranných pásem podzemních vedení a sítí,</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 xml:space="preserve">před zahájením prací musí být známy trasy křížených komunikací pro pěší a pro mechanizaci (navržení </w:t>
            </w:r>
            <w:proofErr w:type="spellStart"/>
            <w:r w:rsidRPr="00135FBB">
              <w:rPr>
                <w:rFonts w:ascii="Arial Narrow" w:hAnsi="Arial Narrow"/>
              </w:rPr>
              <w:t>obchůzných</w:t>
            </w:r>
            <w:proofErr w:type="spellEnd"/>
            <w:r w:rsidRPr="00135FBB">
              <w:rPr>
                <w:rFonts w:ascii="Arial Narrow" w:hAnsi="Arial Narrow"/>
              </w:rPr>
              <w:t xml:space="preserve"> tras, přechody, přejezdy)</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určení způsobu těžení zeminy, zajištění výkopů, způsob zabezpečení okolních staveb</w:t>
            </w:r>
          </w:p>
        </w:tc>
      </w:tr>
      <w:tr w:rsidR="00FF147B" w:rsidRPr="00135FBB" w:rsidTr="002945F4">
        <w:trPr>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Technické požadavky</w:t>
            </w:r>
          </w:p>
        </w:tc>
        <w:tc>
          <w:tcPr>
            <w:tcW w:w="8343" w:type="dxa"/>
            <w:shd w:val="clear" w:color="auto" w:fill="auto"/>
            <w:vAlign w:val="center"/>
          </w:tcPr>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zajištění stěn se provede svahováním nebo pažením</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výkopy musí být zajištěny proti pádu osob do výkopu zábranou</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do výkopu musí být zřízen bezpečný přístup – žebřík</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při nakládání zeminy na vozidla je nutno dodržovat její rovnoměrné rozložení, zákaz pohybu pracovního zařízení zemního stroje nad kabinou vozidla</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před zahájením prací musí být zabezpečeny okolní stavby ohrožené výkopem,</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výkopy hlubší než 1,3 m musí mít zajištěny stěny proti sesunutí</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zajištění stěn se provede svahováním nebo pažením</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pokud není v PD uvedeno jinak, svahování se provede 1:2, výkop v navážce 1:1</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výkopy musí být zajištěny proti pádu osob do výkopu zábranou</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při narušení tras komunikací musí být zřízeny přechody a přejezdy</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do výkopu musí být zřízen bezpečný přístup – žebřík</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nejmenší šířka výkopu je 0,8 m.</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při strojním provádění výkopů – zákaz provádění převisů</w:t>
            </w:r>
          </w:p>
        </w:tc>
      </w:tr>
      <w:tr w:rsidR="00FF147B" w:rsidRPr="00135FBB" w:rsidTr="002945F4">
        <w:trPr>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Organizační opatření</w:t>
            </w:r>
          </w:p>
        </w:tc>
        <w:tc>
          <w:tcPr>
            <w:tcW w:w="8343" w:type="dxa"/>
            <w:shd w:val="clear" w:color="auto" w:fill="auto"/>
            <w:vAlign w:val="center"/>
          </w:tcPr>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obsluhovat stroje pro výkopové práce může jen pracovník s příslušným oprávněním – např. strojnický průkaz</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při provozu zemního stroje musí být vždy zajištěna jeho stabilita</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před zahájením prací musí být pracovníci seznámeni s trasami inženýrských sítí a se stanovenými podmínkami přísl. správcem sítí</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je zakázáno se zdržovat v nebezpečném prostoru stroje (max. dosah stroje zvětšený o 2 m)</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nutnost používání oděvů s vysokou viditelností a důsledné používání ochranných přileb (v blízkosti zemních strojů, ve výkopech)</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okraje výkopu do vzdálenosti 0,5 m nesmí být zatěžovány (materiál, chůze, výkopek),</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při zhoršených hydrogeologických podmínkách musí být z výkopu čerpána voda</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při přerušení prací delších než 24 hodin musí pověřený pracovník provést kontrolu stavu stěn výkopu a pažení</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na odlehlých pracovištích nesmí být výkopové práce prováděny osamoceně</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nemá-li obsluha stroje při souběžném strojním a ručním provádění výkopových prací na jednom pracovním záběru dostatečný výhled na všechna místa ohroženého prostoru, nepokračuje v práci</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zákaz převážení osob na zemních strojích</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okraje výkopu do vzdálenosti 0,5 m nesmí být zatěžovány (materiál, chůze, výkopek)</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pokud v PD není stanoveno jinak, musí být doprava vedena ve vzdálenosti rovnající se hloubce výkopu od okraje výkopu</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na odlehlých pracovištích nesmí být výkopové práce prováděny osamoceně</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stav zasypaných výkopů musí být průběžně kontrolován, popř. musí být provedeno dosypání výkopu a zhutnění</w:t>
            </w:r>
          </w:p>
        </w:tc>
      </w:tr>
      <w:tr w:rsidR="00FF147B" w:rsidRPr="00135FBB" w:rsidTr="002945F4">
        <w:trPr>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Rizika</w:t>
            </w:r>
          </w:p>
        </w:tc>
        <w:tc>
          <w:tcPr>
            <w:tcW w:w="8343" w:type="dxa"/>
            <w:shd w:val="clear" w:color="auto" w:fill="auto"/>
            <w:vAlign w:val="center"/>
          </w:tcPr>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pád osoby do výkopu</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lastRenderedPageBreak/>
              <w:t>zasypání osoby ve výkopu</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sjetí stroje do výkopu</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kolize s inženýrskými sítěmi</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kolize se zemními stroji popř. dopravními prostředky</w:t>
            </w:r>
          </w:p>
          <w:p w:rsidR="00FF147B" w:rsidRPr="00135FBB" w:rsidRDefault="00FF147B" w:rsidP="002945F4">
            <w:pPr>
              <w:numPr>
                <w:ilvl w:val="0"/>
                <w:numId w:val="25"/>
              </w:numPr>
              <w:spacing w:before="0"/>
              <w:jc w:val="both"/>
              <w:rPr>
                <w:rFonts w:ascii="Arial Narrow" w:hAnsi="Arial Narrow"/>
              </w:rPr>
            </w:pPr>
            <w:r w:rsidRPr="00135FBB">
              <w:rPr>
                <w:rFonts w:ascii="Arial Narrow" w:hAnsi="Arial Narrow"/>
              </w:rPr>
              <w:t>ztráta stability zemního stroje</w:t>
            </w:r>
          </w:p>
        </w:tc>
      </w:tr>
    </w:tbl>
    <w:p w:rsidR="00FF147B" w:rsidRDefault="00FF147B" w:rsidP="00FF147B">
      <w:pPr>
        <w:jc w:val="both"/>
        <w:rPr>
          <w:rFonts w:ascii="Arial Narrow" w:hAnsi="Arial Narrow"/>
          <w:b/>
          <w:sz w:val="22"/>
          <w:szCs w:val="22"/>
          <w:u w:val="single"/>
        </w:rPr>
      </w:pPr>
      <w:bookmarkStart w:id="174" w:name="_Toc514129722"/>
    </w:p>
    <w:p w:rsidR="00FF147B" w:rsidRDefault="00FF147B" w:rsidP="00FF147B">
      <w:pPr>
        <w:jc w:val="both"/>
        <w:rPr>
          <w:rFonts w:ascii="Arial Narrow" w:hAnsi="Arial Narrow"/>
          <w:b/>
          <w:sz w:val="22"/>
          <w:szCs w:val="22"/>
          <w:u w:val="single"/>
        </w:rPr>
      </w:pPr>
    </w:p>
    <w:p w:rsidR="00FF147B" w:rsidRPr="001F53E1" w:rsidRDefault="00FF147B" w:rsidP="00FF147B">
      <w:pPr>
        <w:jc w:val="both"/>
        <w:rPr>
          <w:rFonts w:ascii="Arial Narrow" w:hAnsi="Arial Narrow"/>
          <w:b/>
          <w:sz w:val="24"/>
          <w:szCs w:val="24"/>
          <w:u w:val="single"/>
        </w:rPr>
      </w:pPr>
      <w:r w:rsidRPr="001F53E1">
        <w:rPr>
          <w:rFonts w:ascii="Arial Narrow" w:hAnsi="Arial Narrow"/>
          <w:b/>
          <w:sz w:val="24"/>
          <w:szCs w:val="24"/>
          <w:u w:val="single"/>
        </w:rPr>
        <w:t>Požadavky na používaná technická zařízení a mechanizaci</w:t>
      </w:r>
      <w:bookmarkEnd w:id="174"/>
    </w:p>
    <w:p w:rsidR="00FF147B" w:rsidRDefault="00FF147B" w:rsidP="00FF147B">
      <w:pPr>
        <w:rPr>
          <w:rFonts w:ascii="Arial Narrow" w:hAnsi="Arial Narrow"/>
          <w:sz w:val="22"/>
          <w:szCs w:val="22"/>
        </w:rPr>
      </w:pPr>
      <w:r w:rsidRPr="00135FBB">
        <w:rPr>
          <w:rFonts w:ascii="Arial Narrow" w:hAnsi="Arial Narrow"/>
          <w:sz w:val="22"/>
          <w:szCs w:val="22"/>
        </w:rPr>
        <w:t>Níže uvedené podmínky použití technických zařízení jsou brány jako zásadní pro zajištění bezpečného provozu strojů a mechanizace. Další požadavky vyplývají z legislativy a norem.</w:t>
      </w:r>
    </w:p>
    <w:p w:rsidR="00FF147B" w:rsidRPr="00135FBB" w:rsidRDefault="00FF147B" w:rsidP="00FF147B">
      <w:pPr>
        <w:rPr>
          <w:rFonts w:ascii="Arial Narrow" w:hAnsi="Arial Narrow"/>
          <w:sz w:val="22"/>
          <w:szCs w:val="22"/>
        </w:rPr>
      </w:pPr>
    </w:p>
    <w:p w:rsidR="00FF147B" w:rsidRPr="00135FBB" w:rsidRDefault="00FF147B" w:rsidP="00FF147B">
      <w:pPr>
        <w:spacing w:before="0"/>
        <w:rPr>
          <w:rFonts w:ascii="Arial Narrow" w:hAnsi="Arial Narrow"/>
          <w:b/>
          <w:bCs/>
          <w:sz w:val="22"/>
          <w:szCs w:val="22"/>
        </w:rPr>
      </w:pPr>
      <w:r w:rsidRPr="00135FBB">
        <w:rPr>
          <w:rFonts w:ascii="Arial Narrow" w:hAnsi="Arial Narrow"/>
          <w:b/>
          <w:bCs/>
          <w:sz w:val="22"/>
          <w:szCs w:val="22"/>
        </w:rPr>
        <w:t>Základní požadavky na pohyb mechanizace po staveništi, zemní stroje</w:t>
      </w:r>
    </w:p>
    <w:p w:rsidR="00FF147B" w:rsidRPr="00135FBB"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135FBB" w:rsidTr="002945F4">
        <w:trPr>
          <w:cantSplit/>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Dokumentace</w:t>
            </w:r>
          </w:p>
        </w:tc>
        <w:tc>
          <w:tcPr>
            <w:tcW w:w="8343" w:type="dxa"/>
            <w:vAlign w:val="center"/>
          </w:tcPr>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plán BOZP</w:t>
            </w:r>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PD</w:t>
            </w:r>
          </w:p>
        </w:tc>
      </w:tr>
      <w:tr w:rsidR="00FF147B" w:rsidRPr="00135FBB" w:rsidTr="002945F4">
        <w:trPr>
          <w:cantSplit/>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Technické požadavky</w:t>
            </w:r>
          </w:p>
        </w:tc>
        <w:tc>
          <w:tcPr>
            <w:tcW w:w="8343" w:type="dxa"/>
            <w:vAlign w:val="center"/>
          </w:tcPr>
          <w:p w:rsidR="00FF147B" w:rsidRPr="00135FBB" w:rsidRDefault="00FF147B" w:rsidP="002945F4">
            <w:pPr>
              <w:numPr>
                <w:ilvl w:val="0"/>
                <w:numId w:val="26"/>
              </w:numPr>
              <w:spacing w:before="0"/>
              <w:jc w:val="both"/>
              <w:rPr>
                <w:rFonts w:ascii="Arial Narrow" w:hAnsi="Arial Narrow"/>
              </w:rPr>
            </w:pPr>
            <w:bookmarkStart w:id="175" w:name="_Toc283289670"/>
            <w:r w:rsidRPr="00135FBB">
              <w:rPr>
                <w:rFonts w:ascii="Arial Narrow" w:hAnsi="Arial Narrow"/>
              </w:rPr>
              <w:t>přechodné dopravní značení u vjezdů na staveniště a přilehlé komunikaci</w:t>
            </w:r>
            <w:bookmarkEnd w:id="175"/>
            <w:r w:rsidRPr="00135FBB">
              <w:rPr>
                <w:rFonts w:ascii="Arial Narrow" w:hAnsi="Arial Narrow"/>
              </w:rPr>
              <w:t>,</w:t>
            </w:r>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vybavení vozidel signalizací zpětného chodu,</w:t>
            </w:r>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zajištění nákladů proti rozvalení nebo zřícení.</w:t>
            </w:r>
          </w:p>
        </w:tc>
      </w:tr>
      <w:tr w:rsidR="00FF147B" w:rsidRPr="00135FBB" w:rsidTr="002945F4">
        <w:trPr>
          <w:cantSplit/>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Organizační opatření</w:t>
            </w:r>
          </w:p>
        </w:tc>
        <w:tc>
          <w:tcPr>
            <w:tcW w:w="8343" w:type="dxa"/>
            <w:vAlign w:val="center"/>
          </w:tcPr>
          <w:p w:rsidR="00FF147B" w:rsidRPr="00135FBB" w:rsidRDefault="00FF147B" w:rsidP="002945F4">
            <w:pPr>
              <w:numPr>
                <w:ilvl w:val="0"/>
                <w:numId w:val="26"/>
              </w:numPr>
              <w:spacing w:before="0"/>
              <w:jc w:val="both"/>
              <w:rPr>
                <w:rFonts w:ascii="Arial Narrow" w:hAnsi="Arial Narrow"/>
              </w:rPr>
            </w:pPr>
            <w:bookmarkStart w:id="176" w:name="_Toc283289674"/>
            <w:r w:rsidRPr="00135FBB">
              <w:rPr>
                <w:rFonts w:ascii="Arial Narrow" w:hAnsi="Arial Narrow"/>
              </w:rPr>
              <w:t>používání výstražného oděvu nebo výstražných vest</w:t>
            </w:r>
            <w:bookmarkEnd w:id="176"/>
            <w:r w:rsidRPr="00135FBB">
              <w:rPr>
                <w:rFonts w:ascii="Arial Narrow" w:hAnsi="Arial Narrow"/>
              </w:rPr>
              <w:t>,</w:t>
            </w:r>
          </w:p>
          <w:p w:rsidR="00FF147B" w:rsidRPr="00135FBB" w:rsidRDefault="00FF147B" w:rsidP="002945F4">
            <w:pPr>
              <w:numPr>
                <w:ilvl w:val="0"/>
                <w:numId w:val="26"/>
              </w:numPr>
              <w:spacing w:before="0"/>
              <w:jc w:val="both"/>
              <w:rPr>
                <w:rFonts w:ascii="Arial Narrow" w:hAnsi="Arial Narrow"/>
              </w:rPr>
            </w:pPr>
            <w:bookmarkStart w:id="177" w:name="_Toc283289675"/>
            <w:r w:rsidRPr="00135FBB">
              <w:rPr>
                <w:rFonts w:ascii="Arial Narrow" w:hAnsi="Arial Narrow"/>
              </w:rPr>
              <w:t>dodržení zásad bezpečných pracovních postupů při vykládce a ukládání materiálu, stavebních a jiných konstrukcí – zejména udržování zpevněný a odvodněných manipulačních a skladovacích ploch</w:t>
            </w:r>
            <w:bookmarkEnd w:id="177"/>
            <w:r w:rsidRPr="00135FBB">
              <w:rPr>
                <w:rFonts w:ascii="Arial Narrow" w:hAnsi="Arial Narrow"/>
              </w:rPr>
              <w:t>,</w:t>
            </w:r>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 xml:space="preserve">zákaz pohybu a práce v nebezpečném pracovním prostoru strojů (max. dosah + 2 m), </w:t>
            </w:r>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seznámení řidičů dopravního prostředku s místními provozními podmínkami stavby.</w:t>
            </w:r>
          </w:p>
        </w:tc>
      </w:tr>
      <w:tr w:rsidR="00FF147B" w:rsidRPr="001905A1" w:rsidTr="002945F4">
        <w:trPr>
          <w:cantSplit/>
          <w:trHeight w:val="255"/>
          <w:jc w:val="center"/>
        </w:trPr>
        <w:tc>
          <w:tcPr>
            <w:tcW w:w="1665" w:type="dxa"/>
            <w:shd w:val="clear" w:color="auto" w:fill="F2F2F2" w:themeFill="background1" w:themeFillShade="F2"/>
          </w:tcPr>
          <w:p w:rsidR="00FF147B" w:rsidRPr="00135FBB" w:rsidRDefault="00FF147B" w:rsidP="002945F4">
            <w:pPr>
              <w:rPr>
                <w:rFonts w:ascii="Arial Narrow" w:hAnsi="Arial Narrow"/>
                <w:b/>
              </w:rPr>
            </w:pPr>
            <w:r w:rsidRPr="00135FBB">
              <w:rPr>
                <w:rFonts w:ascii="Arial Narrow" w:hAnsi="Arial Narrow"/>
                <w:b/>
              </w:rPr>
              <w:t xml:space="preserve">Rizika  </w:t>
            </w:r>
          </w:p>
        </w:tc>
        <w:tc>
          <w:tcPr>
            <w:tcW w:w="8343" w:type="dxa"/>
            <w:vAlign w:val="center"/>
          </w:tcPr>
          <w:p w:rsidR="00FF147B" w:rsidRPr="00135FBB" w:rsidRDefault="00FF147B" w:rsidP="002945F4">
            <w:pPr>
              <w:numPr>
                <w:ilvl w:val="0"/>
                <w:numId w:val="26"/>
              </w:numPr>
              <w:spacing w:before="0"/>
              <w:jc w:val="both"/>
              <w:rPr>
                <w:rFonts w:ascii="Arial Narrow" w:hAnsi="Arial Narrow"/>
              </w:rPr>
            </w:pPr>
            <w:bookmarkStart w:id="178" w:name="_Toc283289676"/>
            <w:r w:rsidRPr="00135FBB">
              <w:rPr>
                <w:rFonts w:ascii="Arial Narrow" w:hAnsi="Arial Narrow"/>
              </w:rPr>
              <w:t>pád konstrukcí při vykládce, skladování</w:t>
            </w:r>
            <w:bookmarkEnd w:id="178"/>
          </w:p>
          <w:p w:rsidR="00FF147B" w:rsidRPr="00135FBB" w:rsidRDefault="00FF147B" w:rsidP="002945F4">
            <w:pPr>
              <w:numPr>
                <w:ilvl w:val="0"/>
                <w:numId w:val="26"/>
              </w:numPr>
              <w:spacing w:before="0"/>
              <w:jc w:val="both"/>
              <w:rPr>
                <w:rFonts w:ascii="Arial Narrow" w:hAnsi="Arial Narrow"/>
              </w:rPr>
            </w:pPr>
            <w:bookmarkStart w:id="179" w:name="_Toc283289677"/>
            <w:r w:rsidRPr="00135FBB">
              <w:rPr>
                <w:rFonts w:ascii="Arial Narrow" w:hAnsi="Arial Narrow"/>
              </w:rPr>
              <w:t>střet dopravních prostředků a osob na staveništi</w:t>
            </w:r>
            <w:bookmarkEnd w:id="179"/>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dopravní nehody při výjezdu na pozemní komunikace</w:t>
            </w:r>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úraz osob při střetu s energetickým zařízením pod napětím.</w:t>
            </w:r>
          </w:p>
          <w:p w:rsidR="00FF147B" w:rsidRPr="00135FBB" w:rsidRDefault="00FF147B" w:rsidP="002945F4">
            <w:pPr>
              <w:numPr>
                <w:ilvl w:val="0"/>
                <w:numId w:val="26"/>
              </w:numPr>
              <w:spacing w:before="0"/>
              <w:jc w:val="both"/>
              <w:rPr>
                <w:rFonts w:ascii="Arial Narrow" w:hAnsi="Arial Narrow"/>
              </w:rPr>
            </w:pPr>
            <w:r w:rsidRPr="00135FBB">
              <w:rPr>
                <w:rFonts w:ascii="Arial Narrow" w:hAnsi="Arial Narrow"/>
              </w:rPr>
              <w:t>pohyb skladovaných dílců – rozvalení, zřícení.</w:t>
            </w:r>
          </w:p>
        </w:tc>
      </w:tr>
    </w:tbl>
    <w:p w:rsidR="00FF147B" w:rsidRDefault="00FF147B" w:rsidP="00FF147B">
      <w:pPr>
        <w:rPr>
          <w:rFonts w:ascii="Arial Narrow" w:hAnsi="Arial Narrow"/>
          <w:highlight w:val="yellow"/>
        </w:rPr>
      </w:pPr>
    </w:p>
    <w:p w:rsidR="00FF147B" w:rsidRPr="00135FBB" w:rsidRDefault="00FF147B" w:rsidP="00FF147B">
      <w:pPr>
        <w:spacing w:before="0"/>
        <w:rPr>
          <w:rFonts w:ascii="Arial Narrow" w:hAnsi="Arial Narrow"/>
          <w:b/>
          <w:bCs/>
          <w:sz w:val="22"/>
          <w:szCs w:val="22"/>
        </w:rPr>
      </w:pPr>
      <w:r w:rsidRPr="00135FBB">
        <w:rPr>
          <w:rFonts w:ascii="Arial Narrow" w:hAnsi="Arial Narrow"/>
          <w:b/>
          <w:bCs/>
          <w:sz w:val="22"/>
          <w:szCs w:val="22"/>
        </w:rPr>
        <w:t>Základní požadavky na dopravu a skladování</w:t>
      </w:r>
    </w:p>
    <w:p w:rsidR="00FF147B" w:rsidRPr="00135FBB" w:rsidRDefault="00FF147B" w:rsidP="00FF147B">
      <w:pPr>
        <w:spacing w:before="0"/>
        <w:rPr>
          <w:rFonts w:ascii="Arial Narrow" w:hAnsi="Arial Narrow"/>
          <w:b/>
          <w:bCs/>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293"/>
      </w:tblGrid>
      <w:tr w:rsidR="00FF147B" w:rsidRPr="005331D2"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Dokumentace</w:t>
            </w:r>
          </w:p>
        </w:tc>
        <w:tc>
          <w:tcPr>
            <w:tcW w:w="8293" w:type="dxa"/>
            <w:vAlign w:val="center"/>
          </w:tcPr>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PD</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určení míst pro skladování materiálu vč. jejich zajištění</w:t>
            </w:r>
          </w:p>
        </w:tc>
      </w:tr>
      <w:tr w:rsidR="00FF147B" w:rsidRPr="005331D2"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Technické požadavky</w:t>
            </w:r>
          </w:p>
        </w:tc>
        <w:tc>
          <w:tcPr>
            <w:tcW w:w="8293" w:type="dxa"/>
            <w:vAlign w:val="center"/>
          </w:tcPr>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používání zvukových signálů, zejména při couvání dopravních prostředků</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dodržení bezpečných vzdáleností dopravních prostředků od skládek materiálu</w:t>
            </w:r>
          </w:p>
          <w:p w:rsidR="00FF147B" w:rsidRPr="005331D2" w:rsidRDefault="00FF147B" w:rsidP="002945F4">
            <w:pPr>
              <w:numPr>
                <w:ilvl w:val="0"/>
                <w:numId w:val="27"/>
              </w:numPr>
              <w:spacing w:before="0"/>
              <w:jc w:val="both"/>
              <w:rPr>
                <w:rFonts w:ascii="Arial Narrow" w:hAnsi="Arial Narrow"/>
              </w:rPr>
            </w:pPr>
            <w:bookmarkStart w:id="180" w:name="_Toc283289672"/>
            <w:r w:rsidRPr="005331D2">
              <w:rPr>
                <w:rFonts w:ascii="Arial Narrow" w:hAnsi="Arial Narrow"/>
              </w:rPr>
              <w:t>skladovací plochy musí být rovné, odvodněné a zpevněné a musí odpovídat rozměrům a hmotnosti skladovaného materiálu a použitých strojů,</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prvky, které na sebe při skladování těsně doléhají a nejsou vybaveny pro bezpečné uchopení (oky, háky, atd.) je nutno vzájemně proložit podklady k bezpečnému uchopení</w:t>
            </w:r>
          </w:p>
          <w:bookmarkEnd w:id="180"/>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materiál musí být uložen tak, aby po celou dobu byla zajištěna jeho stabilita a nedocházelo k jeho poškození a to: podložkami, zarážkami, opěrami, stojany, klíny nebo provázáním a to tak aby se nemohly např. převrátit, rozvalit, překlopit, posunout atd.,</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při skladování sypkých materiálů nesmí být vytvářeny převisy nebo vysoké stěny (riziko zasypání osob)</w:t>
            </w:r>
          </w:p>
        </w:tc>
      </w:tr>
      <w:tr w:rsidR="00FF147B" w:rsidRPr="005331D2"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Organizační opatření</w:t>
            </w:r>
          </w:p>
        </w:tc>
        <w:tc>
          <w:tcPr>
            <w:tcW w:w="8293" w:type="dxa"/>
            <w:vAlign w:val="center"/>
          </w:tcPr>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používání výstražného oděvu nebo výstražných vest na stavbě</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dodržení zásad bezpečných pracovních postupů při vykládce a ukládání materiálu, stavebních a jiných konstrukcí – zejména s ohledem na pád, rozvalení, posunutí materiálu z korby vozidla při odklopení postranních bočnic</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seznámení řidičů dopravního prostředku a osob provádějících vykládku s místními provozními podmínkami stavby (terén, ochranná pásma, okolní zařízení atd.)</w:t>
            </w:r>
          </w:p>
        </w:tc>
      </w:tr>
      <w:tr w:rsidR="00FF147B" w:rsidRPr="001905A1"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Rizika vznikající při provádění</w:t>
            </w:r>
          </w:p>
        </w:tc>
        <w:tc>
          <w:tcPr>
            <w:tcW w:w="8293" w:type="dxa"/>
            <w:vAlign w:val="center"/>
          </w:tcPr>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pád konstrukcí nebo přiražení osob při vykládce, skladování</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střet dopravních prostředků a osob na stavbě</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úraz osob při středu s energetickým zařízením pod napětím</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pohyb skladovaných dílů nebo materiálů, zasypání osob</w:t>
            </w:r>
          </w:p>
          <w:p w:rsidR="00FF147B" w:rsidRPr="005331D2" w:rsidRDefault="00FF147B" w:rsidP="002945F4">
            <w:pPr>
              <w:numPr>
                <w:ilvl w:val="0"/>
                <w:numId w:val="27"/>
              </w:numPr>
              <w:spacing w:before="0"/>
              <w:jc w:val="both"/>
              <w:rPr>
                <w:rFonts w:ascii="Arial Narrow" w:hAnsi="Arial Narrow"/>
              </w:rPr>
            </w:pPr>
            <w:r w:rsidRPr="005331D2">
              <w:rPr>
                <w:rFonts w:ascii="Arial Narrow" w:hAnsi="Arial Narrow"/>
              </w:rPr>
              <w:t>rizika při používání zdvihacích zařízení</w:t>
            </w:r>
          </w:p>
        </w:tc>
      </w:tr>
    </w:tbl>
    <w:p w:rsidR="00FF147B" w:rsidRDefault="00FF147B" w:rsidP="00FF147B">
      <w:pPr>
        <w:spacing w:before="0"/>
        <w:rPr>
          <w:rFonts w:ascii="Arial Narrow" w:hAnsi="Arial Narrow"/>
          <w:b/>
          <w:bCs/>
          <w:sz w:val="22"/>
          <w:szCs w:val="22"/>
        </w:rPr>
      </w:pPr>
    </w:p>
    <w:p w:rsidR="00FF147B" w:rsidRPr="005331D2" w:rsidRDefault="00FF147B" w:rsidP="00FF147B">
      <w:pPr>
        <w:spacing w:before="0"/>
        <w:rPr>
          <w:rFonts w:ascii="Arial Narrow" w:hAnsi="Arial Narrow"/>
          <w:b/>
          <w:bCs/>
          <w:sz w:val="22"/>
          <w:szCs w:val="22"/>
        </w:rPr>
      </w:pPr>
      <w:r w:rsidRPr="005331D2">
        <w:rPr>
          <w:rFonts w:ascii="Arial Narrow" w:hAnsi="Arial Narrow"/>
          <w:b/>
          <w:bCs/>
          <w:sz w:val="22"/>
          <w:szCs w:val="22"/>
        </w:rPr>
        <w:t>Základní požadavky na provoz mobilních jeřábů</w:t>
      </w:r>
    </w:p>
    <w:p w:rsidR="00FF147B" w:rsidRPr="005331D2"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5331D2" w:rsidTr="002945F4">
        <w:trPr>
          <w:cantSplit/>
          <w:trHeight w:val="255"/>
          <w:jc w:val="center"/>
        </w:trPr>
        <w:tc>
          <w:tcPr>
            <w:tcW w:w="1665"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Dokumentace</w:t>
            </w:r>
          </w:p>
        </w:tc>
        <w:tc>
          <w:tcPr>
            <w:tcW w:w="8343" w:type="dxa"/>
            <w:vAlign w:val="center"/>
          </w:tcPr>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systém bezpečné práce jeřábu ve vztahu k místním podmínkám staveniště,</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revizní zprávy jeřábu,</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deník zdvihacího zařízení,</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statické posouzení plochy založení jeřábu.</w:t>
            </w:r>
          </w:p>
        </w:tc>
      </w:tr>
      <w:tr w:rsidR="00FF147B" w:rsidRPr="005331D2" w:rsidTr="002945F4">
        <w:trPr>
          <w:trHeight w:val="255"/>
          <w:jc w:val="center"/>
        </w:trPr>
        <w:tc>
          <w:tcPr>
            <w:tcW w:w="1665"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Technické požadavky</w:t>
            </w:r>
          </w:p>
        </w:tc>
        <w:tc>
          <w:tcPr>
            <w:tcW w:w="8343" w:type="dxa"/>
            <w:vAlign w:val="center"/>
          </w:tcPr>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použití všech konstrukčních prvků a zabezpečovacích zařízení dle výrobce,</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postavení (založení) jeřábu na ploše o odpovídající nosnosti,</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použití řádně evidovaných a kontrolovaných vázacích prostředků.</w:t>
            </w:r>
          </w:p>
        </w:tc>
      </w:tr>
      <w:tr w:rsidR="00FF147B" w:rsidRPr="005331D2" w:rsidTr="002945F4">
        <w:trPr>
          <w:trHeight w:val="255"/>
          <w:jc w:val="center"/>
        </w:trPr>
        <w:tc>
          <w:tcPr>
            <w:tcW w:w="1665"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Organizační opatření</w:t>
            </w:r>
          </w:p>
        </w:tc>
        <w:tc>
          <w:tcPr>
            <w:tcW w:w="8343" w:type="dxa"/>
            <w:vAlign w:val="center"/>
          </w:tcPr>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 xml:space="preserve">v dokumentu SBPJ bude popsán i způsob, jakým bude probíhat </w:t>
            </w:r>
            <w:proofErr w:type="spellStart"/>
            <w:r w:rsidRPr="005331D2">
              <w:rPr>
                <w:rFonts w:ascii="Arial Narrow" w:hAnsi="Arial Narrow"/>
              </w:rPr>
              <w:t>nazbrojení</w:t>
            </w:r>
            <w:proofErr w:type="spellEnd"/>
            <w:r w:rsidRPr="005331D2">
              <w:rPr>
                <w:rFonts w:ascii="Arial Narrow" w:hAnsi="Arial Narrow"/>
              </w:rPr>
              <w:t xml:space="preserve"> a odzbrojení jeřábu,</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jeřáb může obsluhovat pouze způsobilý jeřábník,</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vázat břemena může pouze způsobilý vazač,</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při nepřehledných podmínkách manipulace použití vysílaček,</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zákaz manipulace břemeny nad prostory, kde se pohybují osoby a dopravní prostředky,</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vymezení manipulačního prostoru, zajištění prostoru proti vstupu osob,</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zákaz manipulace při nepříznivých povětrnostních podmínkách (omezení dle návodu výrobce),</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stanovení koordinace jeřábu při použití více jeřábů.</w:t>
            </w:r>
          </w:p>
        </w:tc>
      </w:tr>
      <w:tr w:rsidR="00FF147B" w:rsidRPr="001905A1" w:rsidTr="002945F4">
        <w:trPr>
          <w:cantSplit/>
          <w:trHeight w:val="255"/>
          <w:jc w:val="center"/>
        </w:trPr>
        <w:tc>
          <w:tcPr>
            <w:tcW w:w="1665"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 xml:space="preserve">Rizika </w:t>
            </w:r>
          </w:p>
        </w:tc>
        <w:tc>
          <w:tcPr>
            <w:tcW w:w="8343" w:type="dxa"/>
            <w:vAlign w:val="center"/>
          </w:tcPr>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zasažení padajícím břemenem (nebo jeho částí),</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zasažení pracovníka při horizontální manipulaci břemenem (závěsem jeřábu) - přiražení pracovníka břemenem, shození pracovníka z konstrukce,</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 xml:space="preserve">úraz el. </w:t>
            </w:r>
            <w:proofErr w:type="gramStart"/>
            <w:r w:rsidRPr="005331D2">
              <w:rPr>
                <w:rFonts w:ascii="Arial Narrow" w:hAnsi="Arial Narrow"/>
              </w:rPr>
              <w:t>proudem</w:t>
            </w:r>
            <w:proofErr w:type="gramEnd"/>
            <w:r w:rsidRPr="005331D2">
              <w:rPr>
                <w:rFonts w:ascii="Arial Narrow" w:hAnsi="Arial Narrow"/>
              </w:rPr>
              <w:t xml:space="preserve"> při práci jeřábu v blízkosti el. vedení,</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rizikové situace vzniklé na základě přetěžování jeřábu, nevhodného uvázání břemena, provozu bez funkčního koncového vypínače, nesprávného seřízení automatických brzd,</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pád osob z konstrukce jeřábu při jeho montáži a údržbě,</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nebezpečí zhoupnutí břemene,</w:t>
            </w:r>
          </w:p>
          <w:p w:rsidR="00FF147B" w:rsidRPr="005331D2" w:rsidRDefault="00FF147B" w:rsidP="002945F4">
            <w:pPr>
              <w:numPr>
                <w:ilvl w:val="0"/>
                <w:numId w:val="28"/>
              </w:numPr>
              <w:spacing w:before="0"/>
              <w:jc w:val="both"/>
              <w:rPr>
                <w:rFonts w:ascii="Arial Narrow" w:hAnsi="Arial Narrow"/>
              </w:rPr>
            </w:pPr>
            <w:r w:rsidRPr="005331D2">
              <w:rPr>
                <w:rFonts w:ascii="Arial Narrow" w:hAnsi="Arial Narrow"/>
              </w:rPr>
              <w:t>převrhnutí jeřábu při jeho špatném uložení (založení).</w:t>
            </w:r>
          </w:p>
        </w:tc>
      </w:tr>
    </w:tbl>
    <w:p w:rsidR="00FF147B" w:rsidRPr="001905A1" w:rsidRDefault="00FF147B" w:rsidP="00FF147B">
      <w:pPr>
        <w:rPr>
          <w:rFonts w:ascii="Arial Narrow" w:hAnsi="Arial Narrow"/>
          <w:highlight w:val="yellow"/>
        </w:rPr>
      </w:pPr>
    </w:p>
    <w:p w:rsidR="00FF147B" w:rsidRPr="005331D2" w:rsidRDefault="00FF147B" w:rsidP="00FF147B">
      <w:pPr>
        <w:spacing w:before="0"/>
        <w:rPr>
          <w:rFonts w:ascii="Arial Narrow" w:hAnsi="Arial Narrow"/>
          <w:b/>
          <w:bCs/>
          <w:sz w:val="22"/>
          <w:szCs w:val="22"/>
        </w:rPr>
      </w:pPr>
      <w:r w:rsidRPr="005331D2">
        <w:rPr>
          <w:rFonts w:ascii="Arial Narrow" w:hAnsi="Arial Narrow"/>
          <w:b/>
          <w:bCs/>
          <w:sz w:val="22"/>
          <w:szCs w:val="22"/>
        </w:rPr>
        <w:t>Základní požadavky na provoz souprav pro provádění protlaků</w:t>
      </w:r>
    </w:p>
    <w:p w:rsidR="00FF147B" w:rsidRPr="005331D2" w:rsidRDefault="00FF147B" w:rsidP="00FF147B">
      <w:pPr>
        <w:spacing w:before="0"/>
        <w:rPr>
          <w:rFonts w:ascii="Arial Narrow" w:hAnsi="Arial Narrow"/>
          <w:b/>
          <w:bCs/>
          <w:sz w:val="22"/>
          <w:szCs w:val="22"/>
        </w:rPr>
      </w:pP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43"/>
        <w:gridCol w:w="8317"/>
      </w:tblGrid>
      <w:tr w:rsidR="00FF147B" w:rsidRPr="005331D2" w:rsidTr="002945F4">
        <w:trPr>
          <w:cantSplit/>
          <w:trHeight w:val="255"/>
          <w:jc w:val="center"/>
        </w:trPr>
        <w:tc>
          <w:tcPr>
            <w:tcW w:w="1643" w:type="dxa"/>
            <w:shd w:val="clear" w:color="auto" w:fill="F2F2F2" w:themeFill="background1" w:themeFillShade="F2"/>
            <w:hideMark/>
          </w:tcPr>
          <w:p w:rsidR="00FF147B" w:rsidRPr="005331D2" w:rsidRDefault="00FF147B" w:rsidP="002945F4">
            <w:pPr>
              <w:rPr>
                <w:rFonts w:ascii="Arial Narrow" w:hAnsi="Arial Narrow"/>
                <w:b/>
              </w:rPr>
            </w:pPr>
            <w:r w:rsidRPr="005331D2">
              <w:rPr>
                <w:rFonts w:ascii="Arial Narrow" w:hAnsi="Arial Narrow"/>
                <w:b/>
              </w:rPr>
              <w:t>Dokumentace</w:t>
            </w:r>
          </w:p>
        </w:tc>
        <w:tc>
          <w:tcPr>
            <w:tcW w:w="8317" w:type="dxa"/>
            <w:vAlign w:val="center"/>
            <w:hideMark/>
          </w:tcPr>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návod k obsluze</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provozní deník</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záznamy o kontrolách zařízení</w:t>
            </w:r>
          </w:p>
        </w:tc>
      </w:tr>
      <w:tr w:rsidR="00FF147B" w:rsidRPr="005331D2" w:rsidTr="002945F4">
        <w:trPr>
          <w:cantSplit/>
          <w:trHeight w:val="255"/>
          <w:jc w:val="center"/>
        </w:trPr>
        <w:tc>
          <w:tcPr>
            <w:tcW w:w="1643" w:type="dxa"/>
            <w:shd w:val="clear" w:color="auto" w:fill="F2F2F2" w:themeFill="background1" w:themeFillShade="F2"/>
            <w:hideMark/>
          </w:tcPr>
          <w:p w:rsidR="00FF147B" w:rsidRPr="005331D2" w:rsidRDefault="00FF147B" w:rsidP="002945F4">
            <w:pPr>
              <w:rPr>
                <w:rFonts w:ascii="Arial Narrow" w:hAnsi="Arial Narrow"/>
                <w:b/>
              </w:rPr>
            </w:pPr>
            <w:r w:rsidRPr="005331D2">
              <w:rPr>
                <w:rFonts w:ascii="Arial Narrow" w:hAnsi="Arial Narrow"/>
                <w:b/>
              </w:rPr>
              <w:t>Technické požadavky</w:t>
            </w:r>
          </w:p>
        </w:tc>
        <w:tc>
          <w:tcPr>
            <w:tcW w:w="8317" w:type="dxa"/>
            <w:vAlign w:val="center"/>
            <w:hideMark/>
          </w:tcPr>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použití všech konstrukčních prvků a zabezpečovacích zařízení dle výrobce</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 xml:space="preserve">zajištění montážní a kontrolních jam proti sesunutí stěn (pažící boxy, štětovnice) </w:t>
            </w:r>
          </w:p>
        </w:tc>
      </w:tr>
      <w:tr w:rsidR="00FF147B" w:rsidRPr="005331D2" w:rsidTr="002945F4">
        <w:trPr>
          <w:cantSplit/>
          <w:trHeight w:val="255"/>
          <w:jc w:val="center"/>
        </w:trPr>
        <w:tc>
          <w:tcPr>
            <w:tcW w:w="1643" w:type="dxa"/>
            <w:shd w:val="clear" w:color="auto" w:fill="F2F2F2" w:themeFill="background1" w:themeFillShade="F2"/>
            <w:hideMark/>
          </w:tcPr>
          <w:p w:rsidR="00FF147B" w:rsidRPr="005331D2" w:rsidRDefault="00FF147B" w:rsidP="002945F4">
            <w:pPr>
              <w:rPr>
                <w:rFonts w:ascii="Arial Narrow" w:hAnsi="Arial Narrow"/>
                <w:b/>
              </w:rPr>
            </w:pPr>
            <w:r w:rsidRPr="005331D2">
              <w:rPr>
                <w:rFonts w:ascii="Arial Narrow" w:hAnsi="Arial Narrow"/>
                <w:b/>
              </w:rPr>
              <w:t>Organizační opatření</w:t>
            </w:r>
          </w:p>
        </w:tc>
        <w:tc>
          <w:tcPr>
            <w:tcW w:w="8317" w:type="dxa"/>
            <w:vAlign w:val="center"/>
            <w:hideMark/>
          </w:tcPr>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obsluhy souprav musí mít řádnou kvalifikaci, tj. strojník, jeřábník, vazač</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musí být vymezen nebezpečný prostor okolo stroje</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zákaz pohybu osob v nebezpečném prostoru vrtné soupravy</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otevřené jámy protlaku musí být zajištěny proti pádu osob</w:t>
            </w:r>
          </w:p>
        </w:tc>
      </w:tr>
      <w:tr w:rsidR="00FF147B" w:rsidRPr="001905A1" w:rsidTr="002945F4">
        <w:trPr>
          <w:cantSplit/>
          <w:trHeight w:val="255"/>
          <w:jc w:val="center"/>
        </w:trPr>
        <w:tc>
          <w:tcPr>
            <w:tcW w:w="1643" w:type="dxa"/>
            <w:shd w:val="clear" w:color="auto" w:fill="F2F2F2" w:themeFill="background1" w:themeFillShade="F2"/>
            <w:hideMark/>
          </w:tcPr>
          <w:p w:rsidR="00FF147B" w:rsidRPr="005331D2" w:rsidRDefault="00FF147B" w:rsidP="002945F4">
            <w:pPr>
              <w:rPr>
                <w:rFonts w:ascii="Arial Narrow" w:hAnsi="Arial Narrow"/>
                <w:b/>
              </w:rPr>
            </w:pPr>
            <w:r w:rsidRPr="005331D2">
              <w:rPr>
                <w:rFonts w:ascii="Arial Narrow" w:hAnsi="Arial Narrow"/>
                <w:b/>
              </w:rPr>
              <w:t xml:space="preserve">Rizika </w:t>
            </w:r>
          </w:p>
        </w:tc>
        <w:tc>
          <w:tcPr>
            <w:tcW w:w="8317" w:type="dxa"/>
            <w:vAlign w:val="center"/>
            <w:hideMark/>
          </w:tcPr>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zasažení padající břemenem</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kolize s protlačovací soupravou</w:t>
            </w:r>
          </w:p>
          <w:p w:rsidR="00FF147B" w:rsidRPr="005331D2" w:rsidRDefault="00FF147B" w:rsidP="002945F4">
            <w:pPr>
              <w:numPr>
                <w:ilvl w:val="0"/>
                <w:numId w:val="29"/>
              </w:numPr>
              <w:spacing w:before="0"/>
              <w:jc w:val="both"/>
              <w:rPr>
                <w:rFonts w:ascii="Arial Narrow" w:hAnsi="Arial Narrow"/>
              </w:rPr>
            </w:pPr>
            <w:r w:rsidRPr="005331D2">
              <w:rPr>
                <w:rFonts w:ascii="Arial Narrow" w:hAnsi="Arial Narrow"/>
              </w:rPr>
              <w:t xml:space="preserve">úraz el. </w:t>
            </w:r>
            <w:proofErr w:type="gramStart"/>
            <w:r w:rsidRPr="005331D2">
              <w:rPr>
                <w:rFonts w:ascii="Arial Narrow" w:hAnsi="Arial Narrow"/>
              </w:rPr>
              <w:t>proudem</w:t>
            </w:r>
            <w:proofErr w:type="gramEnd"/>
            <w:r w:rsidRPr="005331D2">
              <w:rPr>
                <w:rFonts w:ascii="Arial Narrow" w:hAnsi="Arial Narrow"/>
              </w:rPr>
              <w:t xml:space="preserve"> při práci vrtné soupravy v blízkosti el. vedení</w:t>
            </w:r>
          </w:p>
        </w:tc>
      </w:tr>
    </w:tbl>
    <w:p w:rsidR="00FF147B" w:rsidRDefault="00FF147B" w:rsidP="00FF147B">
      <w:pPr>
        <w:rPr>
          <w:rFonts w:ascii="Arial Narrow" w:hAnsi="Arial Narrow"/>
          <w:b/>
          <w:highlight w:val="yellow"/>
        </w:rPr>
      </w:pPr>
    </w:p>
    <w:p w:rsidR="00FF147B" w:rsidRPr="005331D2" w:rsidRDefault="00FF147B" w:rsidP="00FF147B">
      <w:pPr>
        <w:spacing w:before="0"/>
        <w:rPr>
          <w:rFonts w:ascii="Arial Narrow" w:hAnsi="Arial Narrow"/>
          <w:b/>
          <w:bCs/>
          <w:sz w:val="22"/>
          <w:szCs w:val="22"/>
        </w:rPr>
      </w:pPr>
      <w:r w:rsidRPr="005331D2">
        <w:rPr>
          <w:rFonts w:ascii="Arial Narrow" w:hAnsi="Arial Narrow"/>
          <w:b/>
          <w:bCs/>
          <w:sz w:val="22"/>
          <w:szCs w:val="22"/>
        </w:rPr>
        <w:t>Základní požadavky na vysokozdvižné plošiny – pojízdné zdvihací pracovní plošiny</w:t>
      </w:r>
    </w:p>
    <w:p w:rsidR="00FF147B" w:rsidRPr="005331D2" w:rsidRDefault="00FF147B" w:rsidP="00FF147B">
      <w:pPr>
        <w:spacing w:before="0"/>
        <w:rPr>
          <w:rFonts w:ascii="Arial Narrow" w:hAnsi="Arial Narrow"/>
          <w:b/>
          <w:bCs/>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293"/>
      </w:tblGrid>
      <w:tr w:rsidR="00FF147B" w:rsidRPr="005331D2"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Dokumentace</w:t>
            </w:r>
          </w:p>
        </w:tc>
        <w:tc>
          <w:tcPr>
            <w:tcW w:w="8293" w:type="dxa"/>
            <w:vAlign w:val="center"/>
          </w:tcPr>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návod k obsluze od výrobce</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 xml:space="preserve">revizní zkoušky </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provozní deník</w:t>
            </w:r>
          </w:p>
        </w:tc>
      </w:tr>
      <w:tr w:rsidR="00FF147B" w:rsidRPr="005331D2"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Technické požadavky</w:t>
            </w:r>
          </w:p>
        </w:tc>
        <w:tc>
          <w:tcPr>
            <w:tcW w:w="8293" w:type="dxa"/>
            <w:vAlign w:val="center"/>
          </w:tcPr>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vyznačení nosnosti a max. výšky zdvihu – výrazně a trvanlivě,</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pevné zábradlí v min. výšce 1,1 po celém obvodu pracovní plošiny,</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zajištění stability s ohledem na vlastnosti podkladu, na kterém plošina stojí</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dodržení bezpečných vzdáleností a postupů při práci v ochranných pásmech energetických zařízení.</w:t>
            </w:r>
          </w:p>
        </w:tc>
      </w:tr>
      <w:tr w:rsidR="00FF147B" w:rsidRPr="005331D2"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t>Organizační opatření</w:t>
            </w:r>
          </w:p>
        </w:tc>
        <w:tc>
          <w:tcPr>
            <w:tcW w:w="8293" w:type="dxa"/>
            <w:vAlign w:val="center"/>
          </w:tcPr>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proškolené osoby pro obsluhu plošiny (prokazatelné zacvičení),</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zdravotní způsobilost pro práce ve výškách</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zajištění ohroženého prostoru pod místem práce proti vstupu osob.</w:t>
            </w:r>
          </w:p>
        </w:tc>
      </w:tr>
      <w:tr w:rsidR="00FF147B" w:rsidRPr="001905A1" w:rsidTr="002945F4">
        <w:trPr>
          <w:trHeight w:val="255"/>
          <w:jc w:val="center"/>
        </w:trPr>
        <w:tc>
          <w:tcPr>
            <w:tcW w:w="1630" w:type="dxa"/>
            <w:shd w:val="clear" w:color="auto" w:fill="F2F2F2" w:themeFill="background1" w:themeFillShade="F2"/>
          </w:tcPr>
          <w:p w:rsidR="00FF147B" w:rsidRPr="005331D2" w:rsidRDefault="00FF147B" w:rsidP="002945F4">
            <w:pPr>
              <w:rPr>
                <w:rFonts w:ascii="Arial Narrow" w:hAnsi="Arial Narrow"/>
                <w:b/>
              </w:rPr>
            </w:pPr>
            <w:r w:rsidRPr="005331D2">
              <w:rPr>
                <w:rFonts w:ascii="Arial Narrow" w:hAnsi="Arial Narrow"/>
                <w:b/>
              </w:rPr>
              <w:lastRenderedPageBreak/>
              <w:t>Rizika</w:t>
            </w:r>
          </w:p>
        </w:tc>
        <w:tc>
          <w:tcPr>
            <w:tcW w:w="8293" w:type="dxa"/>
            <w:vAlign w:val="center"/>
          </w:tcPr>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pád osoby z výšky nebo do hloubky</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ohrožení osob provozem zdvihacího zařízení – pád zařízení, nestabilita,</w:t>
            </w:r>
          </w:p>
          <w:p w:rsidR="00FF147B" w:rsidRPr="005331D2" w:rsidRDefault="00FF147B" w:rsidP="002945F4">
            <w:pPr>
              <w:numPr>
                <w:ilvl w:val="0"/>
                <w:numId w:val="30"/>
              </w:numPr>
              <w:spacing w:before="0"/>
              <w:jc w:val="both"/>
              <w:rPr>
                <w:rFonts w:ascii="Arial Narrow" w:hAnsi="Arial Narrow"/>
              </w:rPr>
            </w:pPr>
            <w:r w:rsidRPr="005331D2">
              <w:rPr>
                <w:rFonts w:ascii="Arial Narrow" w:hAnsi="Arial Narrow"/>
              </w:rPr>
              <w:t>ohrožení osob pod místem vykonávané práce</w:t>
            </w:r>
          </w:p>
        </w:tc>
      </w:tr>
    </w:tbl>
    <w:p w:rsidR="00FF147B" w:rsidRDefault="00FF147B" w:rsidP="00FF147B">
      <w:pPr>
        <w:rPr>
          <w:rFonts w:ascii="Arial Narrow" w:hAnsi="Arial Narrow"/>
          <w:highlight w:val="yellow"/>
        </w:rPr>
      </w:pPr>
    </w:p>
    <w:p w:rsidR="00FF147B" w:rsidRPr="005331D2" w:rsidRDefault="00FF147B" w:rsidP="00FF147B">
      <w:pPr>
        <w:spacing w:before="0"/>
        <w:rPr>
          <w:rFonts w:ascii="Arial Narrow" w:hAnsi="Arial Narrow"/>
          <w:b/>
          <w:bCs/>
          <w:sz w:val="22"/>
          <w:szCs w:val="22"/>
        </w:rPr>
      </w:pPr>
      <w:r w:rsidRPr="005331D2">
        <w:rPr>
          <w:rFonts w:ascii="Arial Narrow" w:hAnsi="Arial Narrow"/>
          <w:b/>
          <w:bCs/>
          <w:sz w:val="22"/>
          <w:szCs w:val="22"/>
        </w:rPr>
        <w:t>Základní požadavky na použití ručního nářadí a drobné mechanizace</w:t>
      </w:r>
    </w:p>
    <w:p w:rsidR="00FF147B" w:rsidRPr="005331D2"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1905A1" w:rsidTr="002945F4">
        <w:trPr>
          <w:cantSplit/>
          <w:trHeight w:val="255"/>
          <w:jc w:val="center"/>
        </w:trPr>
        <w:tc>
          <w:tcPr>
            <w:tcW w:w="1665" w:type="dxa"/>
            <w:shd w:val="clear" w:color="auto" w:fill="F2F2F2" w:themeFill="background1" w:themeFillShade="F2"/>
          </w:tcPr>
          <w:p w:rsidR="00FF147B" w:rsidRPr="005852BF" w:rsidRDefault="00FF147B" w:rsidP="002945F4">
            <w:pPr>
              <w:rPr>
                <w:rFonts w:ascii="Arial Narrow" w:hAnsi="Arial Narrow"/>
                <w:b/>
              </w:rPr>
            </w:pPr>
            <w:r w:rsidRPr="005852BF">
              <w:rPr>
                <w:rFonts w:ascii="Arial Narrow" w:hAnsi="Arial Narrow"/>
                <w:b/>
              </w:rPr>
              <w:t>Dokumentace</w:t>
            </w:r>
          </w:p>
        </w:tc>
        <w:tc>
          <w:tcPr>
            <w:tcW w:w="8343" w:type="dxa"/>
            <w:vAlign w:val="center"/>
          </w:tcPr>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plán BOZP</w:t>
            </w:r>
          </w:p>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návody výrobců</w:t>
            </w:r>
          </w:p>
        </w:tc>
      </w:tr>
      <w:tr w:rsidR="00FF147B" w:rsidRPr="001905A1" w:rsidTr="002945F4">
        <w:trPr>
          <w:cantSplit/>
          <w:trHeight w:val="255"/>
          <w:jc w:val="center"/>
        </w:trPr>
        <w:tc>
          <w:tcPr>
            <w:tcW w:w="1665" w:type="dxa"/>
            <w:shd w:val="clear" w:color="auto" w:fill="F2F2F2" w:themeFill="background1" w:themeFillShade="F2"/>
          </w:tcPr>
          <w:p w:rsidR="00FF147B" w:rsidRPr="005852BF" w:rsidRDefault="00FF147B" w:rsidP="002945F4">
            <w:pPr>
              <w:rPr>
                <w:rFonts w:ascii="Arial Narrow" w:hAnsi="Arial Narrow"/>
                <w:b/>
              </w:rPr>
            </w:pPr>
            <w:r w:rsidRPr="005852BF">
              <w:rPr>
                <w:rFonts w:ascii="Arial Narrow" w:hAnsi="Arial Narrow"/>
                <w:b/>
              </w:rPr>
              <w:t>Technické požadavky</w:t>
            </w:r>
          </w:p>
        </w:tc>
        <w:tc>
          <w:tcPr>
            <w:tcW w:w="8343" w:type="dxa"/>
            <w:vAlign w:val="center"/>
          </w:tcPr>
          <w:p w:rsidR="00FF147B" w:rsidRPr="005852BF" w:rsidRDefault="00FF147B" w:rsidP="002945F4">
            <w:pPr>
              <w:numPr>
                <w:ilvl w:val="0"/>
                <w:numId w:val="31"/>
              </w:numPr>
              <w:spacing w:before="0"/>
              <w:jc w:val="both"/>
              <w:rPr>
                <w:rFonts w:ascii="Arial Narrow" w:hAnsi="Arial Narrow"/>
              </w:rPr>
            </w:pPr>
            <w:bookmarkStart w:id="181" w:name="_Toc283289671"/>
            <w:r w:rsidRPr="005852BF">
              <w:rPr>
                <w:rFonts w:ascii="Arial Narrow" w:hAnsi="Arial Narrow"/>
              </w:rPr>
              <w:t>vybavení kryty dle návodu výrobce,</w:t>
            </w:r>
          </w:p>
          <w:bookmarkEnd w:id="181"/>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bezvadný stav elektrických a tlakových částí,</w:t>
            </w:r>
          </w:p>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použití standardních nástrojů.</w:t>
            </w:r>
          </w:p>
        </w:tc>
      </w:tr>
      <w:tr w:rsidR="00FF147B" w:rsidRPr="001905A1" w:rsidTr="002945F4">
        <w:trPr>
          <w:cantSplit/>
          <w:trHeight w:val="255"/>
          <w:jc w:val="center"/>
        </w:trPr>
        <w:tc>
          <w:tcPr>
            <w:tcW w:w="1665" w:type="dxa"/>
            <w:shd w:val="clear" w:color="auto" w:fill="F2F2F2" w:themeFill="background1" w:themeFillShade="F2"/>
          </w:tcPr>
          <w:p w:rsidR="00FF147B" w:rsidRPr="005852BF" w:rsidRDefault="00FF147B" w:rsidP="002945F4">
            <w:pPr>
              <w:rPr>
                <w:rFonts w:ascii="Arial Narrow" w:hAnsi="Arial Narrow"/>
                <w:b/>
              </w:rPr>
            </w:pPr>
            <w:r w:rsidRPr="005852BF">
              <w:rPr>
                <w:rFonts w:ascii="Arial Narrow" w:hAnsi="Arial Narrow"/>
                <w:b/>
              </w:rPr>
              <w:t>Organizační opatření</w:t>
            </w:r>
          </w:p>
        </w:tc>
        <w:tc>
          <w:tcPr>
            <w:tcW w:w="8343" w:type="dxa"/>
            <w:vAlign w:val="center"/>
          </w:tcPr>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použití pouze pravidelně kontrolovaných a revidovaných zařízení,</w:t>
            </w:r>
          </w:p>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doložení revizní zprávy,</w:t>
            </w:r>
          </w:p>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seznámení obsluh nářadí a strojů s návodem výrobce.</w:t>
            </w:r>
          </w:p>
        </w:tc>
      </w:tr>
      <w:tr w:rsidR="00FF147B" w:rsidRPr="001905A1" w:rsidTr="002945F4">
        <w:trPr>
          <w:cantSplit/>
          <w:trHeight w:val="255"/>
          <w:jc w:val="center"/>
        </w:trPr>
        <w:tc>
          <w:tcPr>
            <w:tcW w:w="1665" w:type="dxa"/>
            <w:shd w:val="clear" w:color="auto" w:fill="F2F2F2" w:themeFill="background1" w:themeFillShade="F2"/>
          </w:tcPr>
          <w:p w:rsidR="00FF147B" w:rsidRPr="005852BF" w:rsidRDefault="00FF147B" w:rsidP="002945F4">
            <w:pPr>
              <w:rPr>
                <w:rFonts w:ascii="Arial Narrow" w:hAnsi="Arial Narrow"/>
                <w:b/>
              </w:rPr>
            </w:pPr>
            <w:r w:rsidRPr="005852BF">
              <w:rPr>
                <w:rFonts w:ascii="Arial Narrow" w:hAnsi="Arial Narrow"/>
                <w:b/>
              </w:rPr>
              <w:t xml:space="preserve">Rizika  </w:t>
            </w:r>
          </w:p>
        </w:tc>
        <w:tc>
          <w:tcPr>
            <w:tcW w:w="8343" w:type="dxa"/>
            <w:vAlign w:val="center"/>
          </w:tcPr>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poranění o ostré, tlakové a rotující části,</w:t>
            </w:r>
          </w:p>
          <w:p w:rsidR="00FF147B" w:rsidRPr="005852BF" w:rsidRDefault="00FF147B" w:rsidP="002945F4">
            <w:pPr>
              <w:numPr>
                <w:ilvl w:val="0"/>
                <w:numId w:val="31"/>
              </w:numPr>
              <w:spacing w:before="0"/>
              <w:jc w:val="both"/>
              <w:rPr>
                <w:rFonts w:ascii="Arial Narrow" w:hAnsi="Arial Narrow"/>
              </w:rPr>
            </w:pPr>
            <w:r w:rsidRPr="005852BF">
              <w:rPr>
                <w:rFonts w:ascii="Arial Narrow" w:hAnsi="Arial Narrow"/>
              </w:rPr>
              <w:t xml:space="preserve">úraz el. </w:t>
            </w:r>
            <w:proofErr w:type="gramStart"/>
            <w:r w:rsidRPr="005852BF">
              <w:rPr>
                <w:rFonts w:ascii="Arial Narrow" w:hAnsi="Arial Narrow"/>
              </w:rPr>
              <w:t>proudem</w:t>
            </w:r>
            <w:proofErr w:type="gramEnd"/>
            <w:r w:rsidRPr="005852BF">
              <w:rPr>
                <w:rFonts w:ascii="Arial Narrow" w:hAnsi="Arial Narrow"/>
              </w:rPr>
              <w:t>,</w:t>
            </w:r>
          </w:p>
          <w:p w:rsidR="00FF147B" w:rsidRPr="005852BF" w:rsidRDefault="00FF147B" w:rsidP="002945F4">
            <w:pPr>
              <w:numPr>
                <w:ilvl w:val="0"/>
                <w:numId w:val="31"/>
              </w:numPr>
              <w:spacing w:before="0"/>
              <w:jc w:val="both"/>
              <w:rPr>
                <w:rFonts w:ascii="Arial Narrow" w:hAnsi="Arial Narrow"/>
              </w:rPr>
            </w:pPr>
            <w:r>
              <w:rPr>
                <w:rFonts w:ascii="Arial Narrow" w:hAnsi="Arial Narrow"/>
              </w:rPr>
              <w:t>poranění očí</w:t>
            </w:r>
          </w:p>
        </w:tc>
      </w:tr>
    </w:tbl>
    <w:p w:rsidR="00FF147B" w:rsidRDefault="00FF147B" w:rsidP="00FF147B">
      <w:pPr>
        <w:jc w:val="both"/>
        <w:rPr>
          <w:rFonts w:ascii="Arial Narrow" w:hAnsi="Arial Narrow"/>
          <w:b/>
          <w:sz w:val="22"/>
          <w:szCs w:val="22"/>
          <w:u w:val="single"/>
        </w:rPr>
      </w:pPr>
      <w:bookmarkStart w:id="182" w:name="_Toc514129723"/>
    </w:p>
    <w:p w:rsidR="00FF147B" w:rsidRPr="001F53E1" w:rsidRDefault="00FF147B" w:rsidP="00FF147B">
      <w:pPr>
        <w:jc w:val="both"/>
        <w:rPr>
          <w:rFonts w:ascii="Arial Narrow" w:hAnsi="Arial Narrow"/>
          <w:b/>
          <w:sz w:val="24"/>
          <w:szCs w:val="24"/>
          <w:u w:val="single"/>
        </w:rPr>
      </w:pPr>
      <w:r w:rsidRPr="001F53E1">
        <w:rPr>
          <w:rFonts w:ascii="Arial Narrow" w:hAnsi="Arial Narrow"/>
          <w:b/>
          <w:sz w:val="24"/>
          <w:szCs w:val="24"/>
          <w:u w:val="single"/>
        </w:rPr>
        <w:t>Použité dočasné stavební, pracovní a ochranné konstrukce</w:t>
      </w:r>
      <w:bookmarkEnd w:id="182"/>
    </w:p>
    <w:p w:rsidR="00FF147B" w:rsidRPr="00D63B90" w:rsidRDefault="00FF147B" w:rsidP="00FF147B">
      <w:pPr>
        <w:rPr>
          <w:rFonts w:ascii="Arial Narrow" w:hAnsi="Arial Narrow"/>
          <w:sz w:val="22"/>
          <w:szCs w:val="22"/>
        </w:rPr>
      </w:pPr>
      <w:r w:rsidRPr="00D63B90">
        <w:rPr>
          <w:rFonts w:ascii="Arial Narrow" w:hAnsi="Arial Narrow"/>
          <w:sz w:val="22"/>
          <w:szCs w:val="22"/>
        </w:rPr>
        <w:t>Při prováděných pracích se předpokládá použití těchto dočasných konstrukcí:</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oplocení o výšce min. 1,8 m: oplocení zařízení staveniště, skládek materiálu a pracovního prostoru staveniště, otevřených výkopů, stavebních jam</w:t>
      </w:r>
    </w:p>
    <w:p w:rsidR="00FF147B" w:rsidRPr="00D63B90" w:rsidRDefault="00FF147B" w:rsidP="00FF147B">
      <w:pPr>
        <w:numPr>
          <w:ilvl w:val="0"/>
          <w:numId w:val="13"/>
        </w:numPr>
        <w:spacing w:before="0"/>
        <w:ind w:left="426" w:hanging="426"/>
        <w:jc w:val="both"/>
        <w:rPr>
          <w:rFonts w:ascii="Arial Narrow" w:hAnsi="Arial Narrow"/>
          <w:color w:val="000000"/>
          <w:sz w:val="22"/>
          <w:szCs w:val="22"/>
        </w:rPr>
      </w:pPr>
      <w:r w:rsidRPr="00D63B90">
        <w:rPr>
          <w:rFonts w:ascii="Arial Narrow" w:hAnsi="Arial Narrow"/>
          <w:color w:val="000000"/>
          <w:sz w:val="22"/>
          <w:szCs w:val="22"/>
        </w:rPr>
        <w:t>náhradní komunikace pro pěší, tato bude označena přechodným orientačním značením pro chodce, případně po dobu demolice bude proveden dočasný chodník v náhradní trase- zajistí zhotovitel</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 xml:space="preserve">bednění: provádění betonářských prací, práce na ŽB monolitických konstrukcích </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pažení (v případech provádění výkopů hlubších než 1,3 m): zajištění stěn výkopů základů proti sesunutí, stěn výkopů montážních jam protlaků</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pracovní lešení: práce na volných okrajích</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ochranné zábradlí: zajištění volných okrajů, bednění a výkopů proti pádu osob do hloubky (z výšky do výkopu)</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systémové ohrazení / ohrazení (výška min. 1,1 m): ohrazení výkopů proti pádu osob do hloubky/do výkopu, z výšky</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žebříky: krátkodobé práce ve výšce, vstupy do a z výkopu</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mobilní svodidla: ochrana volného okraje průjezdního jízdního pruhu na komunikaci</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přechody a přejezdy: zajištění přístupu přes narušené komunikace (kapacitně odpovídající provozu na komunikaci – min. šířka přechodové lávky 0,9 m, volný okraj zajištěn ochranným dvoutyčovým zábradlím se zarážkou u podlahy)</w:t>
      </w:r>
    </w:p>
    <w:p w:rsidR="00FF147B" w:rsidRPr="00D63B90" w:rsidRDefault="00FF147B" w:rsidP="00FF147B">
      <w:pPr>
        <w:numPr>
          <w:ilvl w:val="0"/>
          <w:numId w:val="13"/>
        </w:numPr>
        <w:spacing w:before="0"/>
        <w:ind w:left="426" w:hanging="426"/>
        <w:jc w:val="both"/>
        <w:rPr>
          <w:rFonts w:ascii="Arial Narrow" w:hAnsi="Arial Narrow"/>
          <w:sz w:val="22"/>
          <w:szCs w:val="22"/>
        </w:rPr>
      </w:pPr>
      <w:r w:rsidRPr="00D63B90">
        <w:rPr>
          <w:rFonts w:ascii="Arial Narrow" w:hAnsi="Arial Narrow"/>
          <w:sz w:val="22"/>
          <w:szCs w:val="22"/>
        </w:rPr>
        <w:t>prostředky osobního zajištění proti pádu</w:t>
      </w:r>
    </w:p>
    <w:p w:rsidR="00FF147B" w:rsidRDefault="00FF147B" w:rsidP="00FF147B">
      <w:pPr>
        <w:ind w:left="426"/>
        <w:jc w:val="both"/>
        <w:rPr>
          <w:rFonts w:ascii="Arial Narrow" w:hAnsi="Arial Narrow"/>
          <w:highlight w:val="yellow"/>
        </w:rPr>
      </w:pPr>
    </w:p>
    <w:p w:rsidR="00FF147B" w:rsidRPr="005852BF" w:rsidRDefault="00FF147B" w:rsidP="00FF147B">
      <w:pPr>
        <w:spacing w:before="0"/>
        <w:rPr>
          <w:rFonts w:ascii="Arial Narrow" w:hAnsi="Arial Narrow"/>
          <w:b/>
          <w:bCs/>
          <w:sz w:val="22"/>
          <w:szCs w:val="22"/>
        </w:rPr>
      </w:pPr>
      <w:r w:rsidRPr="005852BF">
        <w:rPr>
          <w:rFonts w:ascii="Arial Narrow" w:hAnsi="Arial Narrow"/>
          <w:b/>
          <w:bCs/>
          <w:sz w:val="22"/>
          <w:szCs w:val="22"/>
        </w:rPr>
        <w:t>Základní požadavky na zábradlí</w:t>
      </w:r>
    </w:p>
    <w:p w:rsidR="00FF147B" w:rsidRPr="005852BF"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1905A1" w:rsidTr="002945F4">
        <w:trPr>
          <w:trHeight w:val="450"/>
          <w:jc w:val="center"/>
        </w:trPr>
        <w:tc>
          <w:tcPr>
            <w:tcW w:w="1665" w:type="dxa"/>
            <w:shd w:val="clear" w:color="auto" w:fill="F2F2F2" w:themeFill="background1" w:themeFillShade="F2"/>
          </w:tcPr>
          <w:p w:rsidR="00FF147B" w:rsidRPr="00AE1BFD" w:rsidRDefault="00FF147B" w:rsidP="002945F4">
            <w:pPr>
              <w:spacing w:before="60" w:after="60"/>
              <w:rPr>
                <w:rFonts w:ascii="Arial Narrow" w:hAnsi="Arial Narrow"/>
                <w:b/>
              </w:rPr>
            </w:pPr>
            <w:r w:rsidRPr="00AE1BFD">
              <w:rPr>
                <w:rFonts w:ascii="Arial Narrow" w:hAnsi="Arial Narrow"/>
                <w:b/>
              </w:rPr>
              <w:t>Dokumentace</w:t>
            </w:r>
          </w:p>
        </w:tc>
        <w:tc>
          <w:tcPr>
            <w:tcW w:w="8343" w:type="dxa"/>
            <w:vAlign w:val="center"/>
          </w:tcPr>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 xml:space="preserve">návod k montáži, </w:t>
            </w:r>
          </w:p>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technologický postup pro montáž v konkrétních prostorech.</w:t>
            </w:r>
          </w:p>
        </w:tc>
      </w:tr>
      <w:tr w:rsidR="00FF147B" w:rsidRPr="001905A1" w:rsidTr="002945F4">
        <w:trPr>
          <w:trHeight w:val="255"/>
          <w:jc w:val="center"/>
        </w:trPr>
        <w:tc>
          <w:tcPr>
            <w:tcW w:w="1665" w:type="dxa"/>
            <w:shd w:val="clear" w:color="auto" w:fill="F2F2F2" w:themeFill="background1" w:themeFillShade="F2"/>
          </w:tcPr>
          <w:p w:rsidR="00FF147B" w:rsidRPr="00AE1BFD" w:rsidRDefault="00FF147B" w:rsidP="002945F4">
            <w:pPr>
              <w:spacing w:before="60" w:after="60"/>
              <w:rPr>
                <w:rFonts w:ascii="Arial Narrow" w:hAnsi="Arial Narrow"/>
                <w:b/>
              </w:rPr>
            </w:pPr>
            <w:r w:rsidRPr="00AE1BFD">
              <w:rPr>
                <w:rFonts w:ascii="Arial Narrow" w:hAnsi="Arial Narrow"/>
                <w:b/>
              </w:rPr>
              <w:t>Technické požadavky</w:t>
            </w:r>
          </w:p>
        </w:tc>
        <w:tc>
          <w:tcPr>
            <w:tcW w:w="8343" w:type="dxa"/>
            <w:vAlign w:val="center"/>
          </w:tcPr>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horní tyč (madlo) na stabilních sloupcích, zarážka u podlahy (výška min. 0,15 m), ve výšce 2 m nad úrovní okolního terénu dále jedna nebo více středních tyčí,</w:t>
            </w:r>
          </w:p>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výška madla min. 1,1 m nad podlahou,</w:t>
            </w:r>
          </w:p>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dostatečná pevnost a stabilita pro daný způsob použití,</w:t>
            </w:r>
          </w:p>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dle POV bylo dohodnuto provedení zábradlí ze standardizovaných lešenářských trubek,</w:t>
            </w:r>
          </w:p>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přerušení zábradlí jen v místech žebříkových přístupů, přechodů.</w:t>
            </w:r>
          </w:p>
        </w:tc>
      </w:tr>
      <w:tr w:rsidR="00FF147B" w:rsidRPr="001905A1" w:rsidTr="002945F4">
        <w:trPr>
          <w:trHeight w:val="255"/>
          <w:jc w:val="center"/>
        </w:trPr>
        <w:tc>
          <w:tcPr>
            <w:tcW w:w="1665" w:type="dxa"/>
            <w:shd w:val="clear" w:color="auto" w:fill="F2F2F2" w:themeFill="background1" w:themeFillShade="F2"/>
          </w:tcPr>
          <w:p w:rsidR="00FF147B" w:rsidRPr="00AE1BFD" w:rsidRDefault="00FF147B" w:rsidP="002945F4">
            <w:pPr>
              <w:spacing w:before="60" w:after="60"/>
              <w:rPr>
                <w:rFonts w:ascii="Arial Narrow" w:hAnsi="Arial Narrow"/>
                <w:b/>
              </w:rPr>
            </w:pPr>
            <w:r w:rsidRPr="00AE1BFD">
              <w:rPr>
                <w:rFonts w:ascii="Arial Narrow" w:hAnsi="Arial Narrow"/>
                <w:b/>
              </w:rPr>
              <w:t>Organizační opatření</w:t>
            </w:r>
          </w:p>
        </w:tc>
        <w:tc>
          <w:tcPr>
            <w:tcW w:w="8343" w:type="dxa"/>
            <w:vAlign w:val="center"/>
          </w:tcPr>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při montáži zábradlí je nutné použití OOPP proti pádu.</w:t>
            </w:r>
          </w:p>
        </w:tc>
      </w:tr>
      <w:tr w:rsidR="00FF147B" w:rsidRPr="001905A1" w:rsidTr="002945F4">
        <w:trPr>
          <w:trHeight w:val="255"/>
          <w:jc w:val="center"/>
        </w:trPr>
        <w:tc>
          <w:tcPr>
            <w:tcW w:w="1665" w:type="dxa"/>
            <w:shd w:val="clear" w:color="auto" w:fill="F2F2F2" w:themeFill="background1" w:themeFillShade="F2"/>
          </w:tcPr>
          <w:p w:rsidR="00FF147B" w:rsidRPr="00AE1BFD" w:rsidRDefault="00FF147B" w:rsidP="002945F4">
            <w:pPr>
              <w:spacing w:before="60" w:after="60"/>
              <w:rPr>
                <w:rFonts w:ascii="Arial Narrow" w:hAnsi="Arial Narrow"/>
                <w:b/>
              </w:rPr>
            </w:pPr>
            <w:r w:rsidRPr="00AE1BFD">
              <w:rPr>
                <w:rFonts w:ascii="Arial Narrow" w:hAnsi="Arial Narrow"/>
                <w:b/>
              </w:rPr>
              <w:t>Rizika</w:t>
            </w:r>
          </w:p>
        </w:tc>
        <w:tc>
          <w:tcPr>
            <w:tcW w:w="8343" w:type="dxa"/>
            <w:vAlign w:val="center"/>
          </w:tcPr>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pád pracovníka z volného okraje (při montáži, nedostatečná pevnost zábradlí, chybějící nebo poškozená horní, středová tyč či zarážka, nepřítomnost zábradlí),</w:t>
            </w:r>
          </w:p>
          <w:p w:rsidR="00FF147B" w:rsidRPr="00AE1BFD" w:rsidRDefault="00FF147B" w:rsidP="002945F4">
            <w:pPr>
              <w:numPr>
                <w:ilvl w:val="0"/>
                <w:numId w:val="32"/>
              </w:numPr>
              <w:spacing w:before="0"/>
              <w:jc w:val="both"/>
              <w:rPr>
                <w:rFonts w:ascii="Arial Narrow" w:hAnsi="Arial Narrow"/>
              </w:rPr>
            </w:pPr>
            <w:r w:rsidRPr="00AE1BFD">
              <w:rPr>
                <w:rFonts w:ascii="Arial Narrow" w:hAnsi="Arial Narrow"/>
              </w:rPr>
              <w:t>pád zábradlí nebo jeho části (špatné umístění, nedostatečná pevnost a stabilita, špatná manipulace se zábradlím).</w:t>
            </w:r>
          </w:p>
        </w:tc>
      </w:tr>
    </w:tbl>
    <w:p w:rsidR="00FF147B" w:rsidRDefault="00FF147B" w:rsidP="00FF147B">
      <w:pPr>
        <w:spacing w:before="0"/>
        <w:rPr>
          <w:rFonts w:ascii="Arial Narrow" w:hAnsi="Arial Narrow"/>
          <w:b/>
          <w:bCs/>
          <w:sz w:val="22"/>
          <w:szCs w:val="22"/>
        </w:rPr>
      </w:pPr>
    </w:p>
    <w:p w:rsidR="00FF147B" w:rsidRPr="00AE1BFD" w:rsidRDefault="00FF147B" w:rsidP="00FF147B">
      <w:pPr>
        <w:spacing w:before="0"/>
        <w:rPr>
          <w:rFonts w:ascii="Arial Narrow" w:hAnsi="Arial Narrow"/>
          <w:b/>
          <w:bCs/>
          <w:sz w:val="22"/>
          <w:szCs w:val="22"/>
        </w:rPr>
      </w:pPr>
      <w:r w:rsidRPr="00AE1BFD">
        <w:rPr>
          <w:rFonts w:ascii="Arial Narrow" w:hAnsi="Arial Narrow"/>
          <w:b/>
          <w:bCs/>
          <w:sz w:val="22"/>
          <w:szCs w:val="22"/>
        </w:rPr>
        <w:t>Základní požadavky na žebříky</w:t>
      </w:r>
    </w:p>
    <w:p w:rsidR="00FF147B" w:rsidRPr="00AE1BFD"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AE1BFD" w:rsidTr="002945F4">
        <w:trPr>
          <w:cantSplit/>
          <w:trHeight w:val="255"/>
          <w:jc w:val="center"/>
        </w:trPr>
        <w:tc>
          <w:tcPr>
            <w:tcW w:w="1665" w:type="dxa"/>
            <w:shd w:val="clear" w:color="auto" w:fill="F2F2F2" w:themeFill="background1" w:themeFillShade="F2"/>
          </w:tcPr>
          <w:p w:rsidR="00FF147B" w:rsidRPr="00AE1BFD" w:rsidRDefault="00FF147B" w:rsidP="002945F4">
            <w:pPr>
              <w:rPr>
                <w:rFonts w:ascii="Arial Narrow" w:hAnsi="Arial Narrow"/>
                <w:b/>
              </w:rPr>
            </w:pPr>
            <w:r w:rsidRPr="00AE1BFD">
              <w:rPr>
                <w:rFonts w:ascii="Arial Narrow" w:hAnsi="Arial Narrow"/>
                <w:b/>
              </w:rPr>
              <w:t>Dokumentace</w:t>
            </w:r>
          </w:p>
        </w:tc>
        <w:tc>
          <w:tcPr>
            <w:tcW w:w="8343" w:type="dxa"/>
            <w:vAlign w:val="center"/>
          </w:tcPr>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záznamy o kontrolách žebříků,</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návody k používání stanovených OOPP proti pádu,</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 xml:space="preserve">statické posouzení dřevěných žebříků. </w:t>
            </w:r>
          </w:p>
        </w:tc>
      </w:tr>
      <w:tr w:rsidR="00FF147B" w:rsidRPr="00AE1BFD" w:rsidTr="002945F4">
        <w:trPr>
          <w:cantSplit/>
          <w:trHeight w:val="255"/>
          <w:jc w:val="center"/>
        </w:trPr>
        <w:tc>
          <w:tcPr>
            <w:tcW w:w="1665" w:type="dxa"/>
            <w:shd w:val="clear" w:color="auto" w:fill="F2F2F2" w:themeFill="background1" w:themeFillShade="F2"/>
          </w:tcPr>
          <w:p w:rsidR="00FF147B" w:rsidRPr="00AE1BFD" w:rsidRDefault="00FF147B" w:rsidP="002945F4">
            <w:pPr>
              <w:rPr>
                <w:rFonts w:ascii="Arial Narrow" w:hAnsi="Arial Narrow"/>
                <w:b/>
              </w:rPr>
            </w:pPr>
            <w:r w:rsidRPr="00AE1BFD">
              <w:rPr>
                <w:rFonts w:ascii="Arial Narrow" w:hAnsi="Arial Narrow"/>
                <w:b/>
              </w:rPr>
              <w:t>Technické požadavky</w:t>
            </w:r>
          </w:p>
        </w:tc>
        <w:tc>
          <w:tcPr>
            <w:tcW w:w="8343" w:type="dxa"/>
            <w:vAlign w:val="center"/>
          </w:tcPr>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přesah žebříku o 1,1 m nad úroveň výstupu,</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sklon žebříku nesmí být menší než 2,5:1, za příčlemi volný prostor 18 cm, u přístupu 60 cm,</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zajištění horního konce žebříku proti zvrácení,</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 xml:space="preserve">zajištění dolního konce žebříku proti </w:t>
            </w:r>
            <w:proofErr w:type="spellStart"/>
            <w:r w:rsidRPr="00AE1BFD">
              <w:rPr>
                <w:rFonts w:ascii="Arial Narrow" w:hAnsi="Arial Narrow"/>
              </w:rPr>
              <w:t>podsmyknutí</w:t>
            </w:r>
            <w:proofErr w:type="spellEnd"/>
            <w:r w:rsidRPr="00AE1BFD">
              <w:rPr>
                <w:rFonts w:ascii="Arial Narrow" w:hAnsi="Arial Narrow"/>
              </w:rPr>
              <w:t>,</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zajištění proti pádu OOPP ve výšce 5 a více metrů.</w:t>
            </w:r>
          </w:p>
        </w:tc>
      </w:tr>
      <w:tr w:rsidR="00FF147B" w:rsidRPr="00AE1BFD" w:rsidTr="002945F4">
        <w:trPr>
          <w:cantSplit/>
          <w:trHeight w:val="255"/>
          <w:jc w:val="center"/>
        </w:trPr>
        <w:tc>
          <w:tcPr>
            <w:tcW w:w="1665" w:type="dxa"/>
            <w:shd w:val="clear" w:color="auto" w:fill="F2F2F2" w:themeFill="background1" w:themeFillShade="F2"/>
          </w:tcPr>
          <w:p w:rsidR="00FF147B" w:rsidRPr="00AE1BFD" w:rsidRDefault="00FF147B" w:rsidP="002945F4">
            <w:pPr>
              <w:rPr>
                <w:rFonts w:ascii="Arial Narrow" w:hAnsi="Arial Narrow"/>
                <w:b/>
              </w:rPr>
            </w:pPr>
            <w:r w:rsidRPr="00AE1BFD">
              <w:rPr>
                <w:rFonts w:ascii="Arial Narrow" w:hAnsi="Arial Narrow"/>
                <w:b/>
              </w:rPr>
              <w:t>Organizační opatření</w:t>
            </w:r>
          </w:p>
        </w:tc>
        <w:tc>
          <w:tcPr>
            <w:tcW w:w="8343" w:type="dxa"/>
            <w:vAlign w:val="center"/>
          </w:tcPr>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proškolení osob pro práce ve výškách včetně použití žebříků,</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 xml:space="preserve">zákaz vykonávání prací na žebříku s nebezpečnými nástroji nebo nářadím (přenosné řetězové pily, ruční pneumatické nebo obouručné nářadí, atd.), </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zákaz práce více osobám na žebříku,</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zákaz použití poškozených žebříků,</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kontrola žebříku před použitím,</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 xml:space="preserve">zákaz použití kovových žebříků při práci na el. </w:t>
            </w:r>
            <w:proofErr w:type="gramStart"/>
            <w:r w:rsidRPr="00AE1BFD">
              <w:rPr>
                <w:rFonts w:ascii="Arial Narrow" w:hAnsi="Arial Narrow"/>
              </w:rPr>
              <w:t>vedeních</w:t>
            </w:r>
            <w:proofErr w:type="gramEnd"/>
            <w:r w:rsidRPr="00AE1BFD">
              <w:rPr>
                <w:rFonts w:ascii="Arial Narrow" w:hAnsi="Arial Narrow"/>
              </w:rPr>
              <w:t xml:space="preserve"> pod napětím – možno použít jen vhodné (izolované) žebříky.</w:t>
            </w:r>
          </w:p>
        </w:tc>
      </w:tr>
      <w:tr w:rsidR="00FF147B" w:rsidRPr="001905A1" w:rsidTr="002945F4">
        <w:trPr>
          <w:cantSplit/>
          <w:trHeight w:val="255"/>
          <w:jc w:val="center"/>
        </w:trPr>
        <w:tc>
          <w:tcPr>
            <w:tcW w:w="1665" w:type="dxa"/>
            <w:shd w:val="clear" w:color="auto" w:fill="F2F2F2" w:themeFill="background1" w:themeFillShade="F2"/>
          </w:tcPr>
          <w:p w:rsidR="00FF147B" w:rsidRPr="00AE1BFD" w:rsidRDefault="00FF147B" w:rsidP="002945F4">
            <w:pPr>
              <w:rPr>
                <w:rFonts w:ascii="Arial Narrow" w:hAnsi="Arial Narrow"/>
                <w:b/>
              </w:rPr>
            </w:pPr>
            <w:r w:rsidRPr="00AE1BFD">
              <w:rPr>
                <w:rFonts w:ascii="Arial Narrow" w:hAnsi="Arial Narrow"/>
                <w:b/>
              </w:rPr>
              <w:t>Rizika</w:t>
            </w:r>
          </w:p>
        </w:tc>
        <w:tc>
          <w:tcPr>
            <w:tcW w:w="8343" w:type="dxa"/>
            <w:vAlign w:val="center"/>
          </w:tcPr>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pád osoby z výšky nebo do hloubky,</w:t>
            </w:r>
          </w:p>
          <w:p w:rsidR="00FF147B" w:rsidRPr="00AE1BFD" w:rsidRDefault="00FF147B" w:rsidP="002945F4">
            <w:pPr>
              <w:numPr>
                <w:ilvl w:val="0"/>
                <w:numId w:val="33"/>
              </w:numPr>
              <w:spacing w:before="0"/>
              <w:jc w:val="both"/>
              <w:rPr>
                <w:rFonts w:ascii="Arial Narrow" w:hAnsi="Arial Narrow"/>
              </w:rPr>
            </w:pPr>
            <w:r w:rsidRPr="00AE1BFD">
              <w:rPr>
                <w:rFonts w:ascii="Arial Narrow" w:hAnsi="Arial Narrow"/>
              </w:rPr>
              <w:t>pád žebříku.</w:t>
            </w:r>
          </w:p>
        </w:tc>
      </w:tr>
    </w:tbl>
    <w:p w:rsidR="00FF147B" w:rsidRDefault="00FF147B" w:rsidP="00FF147B">
      <w:pPr>
        <w:spacing w:before="0"/>
        <w:rPr>
          <w:rFonts w:ascii="Arial Narrow" w:hAnsi="Arial Narrow"/>
          <w:b/>
          <w:bCs/>
          <w:sz w:val="22"/>
          <w:szCs w:val="22"/>
        </w:rPr>
      </w:pPr>
    </w:p>
    <w:p w:rsidR="00FF147B" w:rsidRPr="00D30227" w:rsidRDefault="00FF147B" w:rsidP="00FF147B">
      <w:pPr>
        <w:spacing w:before="0"/>
        <w:rPr>
          <w:rFonts w:ascii="Arial Narrow" w:hAnsi="Arial Narrow"/>
          <w:b/>
          <w:bCs/>
          <w:sz w:val="22"/>
          <w:szCs w:val="22"/>
        </w:rPr>
      </w:pPr>
      <w:r w:rsidRPr="00D30227">
        <w:rPr>
          <w:rFonts w:ascii="Arial Narrow" w:hAnsi="Arial Narrow"/>
          <w:b/>
          <w:bCs/>
          <w:sz w:val="22"/>
          <w:szCs w:val="22"/>
        </w:rPr>
        <w:t>Základní požadavky na montáž, demontáž a používání pažení (pažících systémů)</w:t>
      </w:r>
    </w:p>
    <w:p w:rsidR="00FF147B" w:rsidRPr="00D30227" w:rsidRDefault="00FF147B" w:rsidP="00FF147B">
      <w:pPr>
        <w:spacing w:before="0"/>
        <w:rPr>
          <w:rFonts w:ascii="Arial Narrow" w:hAnsi="Arial Narrow"/>
          <w:b/>
          <w:bCs/>
          <w:sz w:val="22"/>
          <w:szCs w:val="22"/>
        </w:rPr>
      </w:pP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1"/>
        <w:gridCol w:w="8348"/>
      </w:tblGrid>
      <w:tr w:rsidR="00FF147B" w:rsidRPr="00D30227" w:rsidTr="002945F4">
        <w:trPr>
          <w:cantSplit/>
          <w:trHeight w:val="255"/>
          <w:jc w:val="center"/>
        </w:trPr>
        <w:tc>
          <w:tcPr>
            <w:tcW w:w="1671" w:type="dxa"/>
            <w:shd w:val="clear" w:color="auto" w:fill="F2F2F2" w:themeFill="background1" w:themeFillShade="F2"/>
          </w:tcPr>
          <w:p w:rsidR="00FF147B" w:rsidRPr="00D30227" w:rsidRDefault="00FF147B" w:rsidP="002945F4">
            <w:pPr>
              <w:rPr>
                <w:rFonts w:ascii="Arial Narrow" w:hAnsi="Arial Narrow"/>
                <w:b/>
              </w:rPr>
            </w:pPr>
            <w:r w:rsidRPr="00D30227">
              <w:rPr>
                <w:rFonts w:ascii="Arial Narrow" w:hAnsi="Arial Narrow"/>
                <w:b/>
              </w:rPr>
              <w:t>Dokumentace</w:t>
            </w:r>
          </w:p>
        </w:tc>
        <w:tc>
          <w:tcPr>
            <w:tcW w:w="8348" w:type="dxa"/>
            <w:vAlign w:val="center"/>
          </w:tcPr>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návod k obsluze (vč. stanovení únosnosti PS v </w:t>
            </w:r>
            <w:proofErr w:type="spellStart"/>
            <w:r w:rsidRPr="00D30227">
              <w:rPr>
                <w:rFonts w:ascii="Arial Narrow" w:hAnsi="Arial Narrow"/>
              </w:rPr>
              <w:t>kN</w:t>
            </w:r>
            <w:proofErr w:type="spellEnd"/>
            <w:r w:rsidRPr="00D30227">
              <w:rPr>
                <w:rFonts w:ascii="Arial Narrow" w:hAnsi="Arial Narrow"/>
              </w:rPr>
              <w:t>/m2),</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montážní nebo technologický postup,</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projektová dokumentace,</w:t>
            </w:r>
          </w:p>
        </w:tc>
      </w:tr>
      <w:tr w:rsidR="00FF147B" w:rsidRPr="00D30227" w:rsidTr="002945F4">
        <w:trPr>
          <w:cantSplit/>
          <w:trHeight w:val="255"/>
          <w:jc w:val="center"/>
        </w:trPr>
        <w:tc>
          <w:tcPr>
            <w:tcW w:w="1671" w:type="dxa"/>
            <w:shd w:val="clear" w:color="auto" w:fill="F2F2F2" w:themeFill="background1" w:themeFillShade="F2"/>
          </w:tcPr>
          <w:p w:rsidR="00FF147B" w:rsidRPr="00D30227" w:rsidRDefault="00FF147B" w:rsidP="002945F4">
            <w:pPr>
              <w:rPr>
                <w:rFonts w:ascii="Arial Narrow" w:hAnsi="Arial Narrow"/>
                <w:b/>
              </w:rPr>
            </w:pPr>
            <w:r w:rsidRPr="00D30227">
              <w:rPr>
                <w:rFonts w:ascii="Arial Narrow" w:hAnsi="Arial Narrow"/>
                <w:b/>
              </w:rPr>
              <w:t>Technické požadavky</w:t>
            </w:r>
          </w:p>
        </w:tc>
        <w:tc>
          <w:tcPr>
            <w:tcW w:w="8348" w:type="dxa"/>
            <w:vAlign w:val="center"/>
          </w:tcPr>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správné sestavení a zabudování pažení,</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netlačit lopatou rýpadla na rozpínací systém,</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používat pažení jen do stanovené hloubky a pro stanovený zemní tlak,</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pažení trvale aktivně rozepřené,</w:t>
            </w:r>
          </w:p>
        </w:tc>
      </w:tr>
      <w:tr w:rsidR="00FF147B" w:rsidRPr="00D30227" w:rsidTr="002945F4">
        <w:trPr>
          <w:cantSplit/>
          <w:trHeight w:val="255"/>
          <w:jc w:val="center"/>
        </w:trPr>
        <w:tc>
          <w:tcPr>
            <w:tcW w:w="1671" w:type="dxa"/>
            <w:shd w:val="clear" w:color="auto" w:fill="F2F2F2" w:themeFill="background1" w:themeFillShade="F2"/>
          </w:tcPr>
          <w:p w:rsidR="00FF147B" w:rsidRPr="00D30227" w:rsidRDefault="00FF147B" w:rsidP="002945F4">
            <w:pPr>
              <w:rPr>
                <w:rFonts w:ascii="Arial Narrow" w:hAnsi="Arial Narrow"/>
                <w:b/>
              </w:rPr>
            </w:pPr>
            <w:r w:rsidRPr="00D30227">
              <w:rPr>
                <w:rFonts w:ascii="Arial Narrow" w:hAnsi="Arial Narrow"/>
                <w:b/>
              </w:rPr>
              <w:t>Organizační opatření</w:t>
            </w:r>
          </w:p>
        </w:tc>
        <w:tc>
          <w:tcPr>
            <w:tcW w:w="8348" w:type="dxa"/>
            <w:vAlign w:val="center"/>
          </w:tcPr>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proškolené osoby pro montáž a demontáž pažících systémů,</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proškolené osoby pro vázání břemen a pro obsluhu zdvihacích zařízení (montáž pažících dílů),</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proškolené osoby pro práci ve výkopu (zapaženém) – vstup, výstup a použití,</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kontrola stavu pažení a kontrola stěn výkopů,</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nezdržovat se po dobu zatlačování nebo vytahování pažení v nebezpečném prostoru,</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 xml:space="preserve">nepoužívat </w:t>
            </w:r>
            <w:proofErr w:type="spellStart"/>
            <w:r w:rsidRPr="00D30227">
              <w:rPr>
                <w:rFonts w:ascii="Arial Narrow" w:hAnsi="Arial Narrow"/>
              </w:rPr>
              <w:t>rozpírací</w:t>
            </w:r>
            <w:proofErr w:type="spellEnd"/>
            <w:r w:rsidRPr="00D30227">
              <w:rPr>
                <w:rFonts w:ascii="Arial Narrow" w:hAnsi="Arial Narrow"/>
              </w:rPr>
              <w:t xml:space="preserve"> systém místo žebříku,</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po ukončení prací pažící boxy očistit, oddělit mezikusy a rozpěry stočit na minimum.</w:t>
            </w:r>
          </w:p>
        </w:tc>
      </w:tr>
      <w:tr w:rsidR="00FF147B" w:rsidRPr="001905A1" w:rsidTr="002945F4">
        <w:trPr>
          <w:cantSplit/>
          <w:trHeight w:val="255"/>
          <w:jc w:val="center"/>
        </w:trPr>
        <w:tc>
          <w:tcPr>
            <w:tcW w:w="1671" w:type="dxa"/>
            <w:shd w:val="clear" w:color="auto" w:fill="F2F2F2" w:themeFill="background1" w:themeFillShade="F2"/>
          </w:tcPr>
          <w:p w:rsidR="00FF147B" w:rsidRPr="00D30227" w:rsidRDefault="00FF147B" w:rsidP="002945F4">
            <w:pPr>
              <w:rPr>
                <w:rFonts w:ascii="Arial Narrow" w:hAnsi="Arial Narrow"/>
                <w:b/>
              </w:rPr>
            </w:pPr>
            <w:r w:rsidRPr="00D30227">
              <w:rPr>
                <w:rFonts w:ascii="Arial Narrow" w:hAnsi="Arial Narrow"/>
                <w:b/>
              </w:rPr>
              <w:t xml:space="preserve">Rizika </w:t>
            </w:r>
          </w:p>
        </w:tc>
        <w:tc>
          <w:tcPr>
            <w:tcW w:w="8348" w:type="dxa"/>
            <w:vAlign w:val="center"/>
          </w:tcPr>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zborcení pažícího systému vlivem velké tlakové síly (</w:t>
            </w:r>
            <w:proofErr w:type="spellStart"/>
            <w:r w:rsidRPr="00D30227">
              <w:rPr>
                <w:rFonts w:ascii="Arial Narrow" w:hAnsi="Arial Narrow"/>
              </w:rPr>
              <w:t>kN</w:t>
            </w:r>
            <w:proofErr w:type="spellEnd"/>
            <w:r w:rsidRPr="00D30227">
              <w:rPr>
                <w:rFonts w:ascii="Arial Narrow" w:hAnsi="Arial Narrow"/>
              </w:rPr>
              <w:t>) a následné zranění osoby (mechanické zranění či zavalení zeminou),</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pád osoby do výkopu při montáži a demontáži pažícího systému,</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pád pažícího systému nebo jeho části na pracovníka při montáži nebo demontáži,</w:t>
            </w:r>
          </w:p>
          <w:p w:rsidR="00FF147B" w:rsidRPr="00D30227" w:rsidRDefault="00FF147B" w:rsidP="002945F4">
            <w:pPr>
              <w:numPr>
                <w:ilvl w:val="0"/>
                <w:numId w:val="34"/>
              </w:numPr>
              <w:spacing w:before="0"/>
              <w:jc w:val="both"/>
              <w:rPr>
                <w:rFonts w:ascii="Arial Narrow" w:hAnsi="Arial Narrow"/>
              </w:rPr>
            </w:pPr>
            <w:r w:rsidRPr="00D30227">
              <w:rPr>
                <w:rFonts w:ascii="Arial Narrow" w:hAnsi="Arial Narrow"/>
              </w:rPr>
              <w:t>pád pracovníka při zakázaném výstupu a sestupu do výkopu po konstrukci pažení.</w:t>
            </w:r>
          </w:p>
        </w:tc>
      </w:tr>
    </w:tbl>
    <w:p w:rsidR="00FF147B" w:rsidRPr="001905A1" w:rsidRDefault="00FF147B" w:rsidP="00FF147B">
      <w:pPr>
        <w:rPr>
          <w:rFonts w:ascii="Arial Narrow" w:hAnsi="Arial Narrow"/>
          <w:highlight w:val="yellow"/>
        </w:rPr>
      </w:pPr>
    </w:p>
    <w:p w:rsidR="00FF147B" w:rsidRPr="00D30227" w:rsidRDefault="00FF147B" w:rsidP="00FF147B">
      <w:pPr>
        <w:spacing w:before="0"/>
        <w:rPr>
          <w:rFonts w:ascii="Arial Narrow" w:hAnsi="Arial Narrow"/>
          <w:b/>
          <w:bCs/>
          <w:sz w:val="22"/>
          <w:szCs w:val="22"/>
        </w:rPr>
      </w:pPr>
      <w:r w:rsidRPr="00D30227">
        <w:rPr>
          <w:rFonts w:ascii="Arial Narrow" w:hAnsi="Arial Narrow"/>
          <w:b/>
          <w:bCs/>
          <w:sz w:val="22"/>
          <w:szCs w:val="22"/>
        </w:rPr>
        <w:t>Základní požadavky na montáž, demontáž a používání lešení; provádění bednění</w:t>
      </w:r>
    </w:p>
    <w:p w:rsidR="00FF147B" w:rsidRPr="00D30227" w:rsidRDefault="00FF147B" w:rsidP="00FF147B">
      <w:pPr>
        <w:spacing w:before="0"/>
        <w:rPr>
          <w:rFonts w:ascii="Arial Narrow" w:hAnsi="Arial Narrow"/>
          <w:b/>
          <w:bCs/>
          <w:sz w:val="22"/>
          <w:szCs w:val="22"/>
        </w:rPr>
      </w:pPr>
    </w:p>
    <w:tbl>
      <w:tblPr>
        <w:tblW w:w="10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2"/>
        <w:gridCol w:w="8349"/>
      </w:tblGrid>
      <w:tr w:rsidR="00FF147B" w:rsidRPr="00D30227" w:rsidTr="002945F4">
        <w:trPr>
          <w:cantSplit/>
          <w:trHeight w:val="255"/>
          <w:jc w:val="center"/>
        </w:trPr>
        <w:tc>
          <w:tcPr>
            <w:tcW w:w="1672" w:type="dxa"/>
            <w:shd w:val="clear" w:color="auto" w:fill="F2F2F2" w:themeFill="background1" w:themeFillShade="F2"/>
          </w:tcPr>
          <w:p w:rsidR="00FF147B" w:rsidRPr="00154256" w:rsidRDefault="00FF147B" w:rsidP="002945F4">
            <w:pPr>
              <w:rPr>
                <w:rFonts w:ascii="Arial Narrow" w:hAnsi="Arial Narrow"/>
                <w:b/>
              </w:rPr>
            </w:pPr>
            <w:r w:rsidRPr="00154256">
              <w:rPr>
                <w:rFonts w:ascii="Arial Narrow" w:hAnsi="Arial Narrow"/>
                <w:b/>
              </w:rPr>
              <w:t>Dokumentace</w:t>
            </w:r>
          </w:p>
        </w:tc>
        <w:tc>
          <w:tcPr>
            <w:tcW w:w="8349" w:type="dxa"/>
            <w:vAlign w:val="center"/>
          </w:tcPr>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návod k montáži,</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projektová dokumentace / statický posudek,</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protokol o předání lešení do užívání,</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záznamy o kontrolách lešení,</w:t>
            </w:r>
          </w:p>
        </w:tc>
      </w:tr>
      <w:tr w:rsidR="00FF147B" w:rsidRPr="00D30227" w:rsidTr="002945F4">
        <w:trPr>
          <w:cantSplit/>
          <w:trHeight w:val="255"/>
          <w:jc w:val="center"/>
        </w:trPr>
        <w:tc>
          <w:tcPr>
            <w:tcW w:w="1672" w:type="dxa"/>
            <w:shd w:val="clear" w:color="auto" w:fill="F2F2F2" w:themeFill="background1" w:themeFillShade="F2"/>
          </w:tcPr>
          <w:p w:rsidR="00FF147B" w:rsidRPr="00154256" w:rsidRDefault="00FF147B" w:rsidP="002945F4">
            <w:pPr>
              <w:rPr>
                <w:rFonts w:ascii="Arial Narrow" w:hAnsi="Arial Narrow"/>
                <w:b/>
              </w:rPr>
            </w:pPr>
            <w:r w:rsidRPr="00154256">
              <w:rPr>
                <w:rFonts w:ascii="Arial Narrow" w:hAnsi="Arial Narrow"/>
                <w:b/>
              </w:rPr>
              <w:t>Technické požadavky</w:t>
            </w:r>
          </w:p>
        </w:tc>
        <w:tc>
          <w:tcPr>
            <w:tcW w:w="8349" w:type="dxa"/>
            <w:vAlign w:val="center"/>
          </w:tcPr>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ochranné zábradlí, zarážky u podlahy (</w:t>
            </w:r>
            <w:proofErr w:type="spellStart"/>
            <w:r w:rsidRPr="00D30227">
              <w:rPr>
                <w:rFonts w:ascii="Arial Narrow" w:hAnsi="Arial Narrow"/>
              </w:rPr>
              <w:t>okopové</w:t>
            </w:r>
            <w:proofErr w:type="spellEnd"/>
            <w:r w:rsidRPr="00D30227">
              <w:rPr>
                <w:rFonts w:ascii="Arial Narrow" w:hAnsi="Arial Narrow"/>
              </w:rPr>
              <w:t xml:space="preserve"> lišty),</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prostorová tuhost a stabilita, úhlopříčné ztužení, kotvení, příčné vzepření,</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volná mezera mezi vnitřním okrajem lešení a přilehlou stěnou (max. 25 cm),</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úplné pracovní podlahy (šířka min. 0,6 m),</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zřízení žebříkových výstupů mezi patry.</w:t>
            </w:r>
          </w:p>
        </w:tc>
      </w:tr>
      <w:tr w:rsidR="00FF147B" w:rsidRPr="00D30227" w:rsidTr="002945F4">
        <w:trPr>
          <w:cantSplit/>
          <w:trHeight w:val="255"/>
          <w:jc w:val="center"/>
        </w:trPr>
        <w:tc>
          <w:tcPr>
            <w:tcW w:w="1672" w:type="dxa"/>
            <w:shd w:val="clear" w:color="auto" w:fill="F2F2F2" w:themeFill="background1" w:themeFillShade="F2"/>
          </w:tcPr>
          <w:p w:rsidR="00FF147B" w:rsidRPr="00154256" w:rsidRDefault="00FF147B" w:rsidP="002945F4">
            <w:pPr>
              <w:rPr>
                <w:rFonts w:ascii="Arial Narrow" w:hAnsi="Arial Narrow"/>
                <w:b/>
              </w:rPr>
            </w:pPr>
            <w:r w:rsidRPr="00154256">
              <w:rPr>
                <w:rFonts w:ascii="Arial Narrow" w:hAnsi="Arial Narrow"/>
                <w:b/>
              </w:rPr>
              <w:lastRenderedPageBreak/>
              <w:t>Organizační opatření</w:t>
            </w:r>
          </w:p>
        </w:tc>
        <w:tc>
          <w:tcPr>
            <w:tcW w:w="8349" w:type="dxa"/>
            <w:vAlign w:val="center"/>
          </w:tcPr>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montáž provedená způsobilými lešenáři,</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používání OOPP proti pádu při montáži lešení,</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kontrola lešení před prvním použitím, následné pravidelné kontroly lešení,</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předání lešení k použití až po jeho úplném dokončení,</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zákaz práce při nepříznivých klimatických podmínkách na venkovních lešeních,</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odbedňování může být prováděno po uplynutí technologických lhůt zrání betonu, prostor odbedňování musí být uzavřen.</w:t>
            </w:r>
          </w:p>
        </w:tc>
      </w:tr>
      <w:tr w:rsidR="00FF147B" w:rsidRPr="001905A1" w:rsidTr="002945F4">
        <w:trPr>
          <w:cantSplit/>
          <w:trHeight w:val="255"/>
          <w:jc w:val="center"/>
        </w:trPr>
        <w:tc>
          <w:tcPr>
            <w:tcW w:w="1672" w:type="dxa"/>
            <w:shd w:val="clear" w:color="auto" w:fill="F2F2F2" w:themeFill="background1" w:themeFillShade="F2"/>
          </w:tcPr>
          <w:p w:rsidR="00FF147B" w:rsidRPr="00154256" w:rsidRDefault="00FF147B" w:rsidP="002945F4">
            <w:pPr>
              <w:rPr>
                <w:rFonts w:ascii="Arial Narrow" w:hAnsi="Arial Narrow"/>
                <w:b/>
              </w:rPr>
            </w:pPr>
            <w:r w:rsidRPr="00154256">
              <w:rPr>
                <w:rFonts w:ascii="Arial Narrow" w:hAnsi="Arial Narrow"/>
                <w:b/>
              </w:rPr>
              <w:t xml:space="preserve">Rizika </w:t>
            </w:r>
          </w:p>
        </w:tc>
        <w:tc>
          <w:tcPr>
            <w:tcW w:w="8349" w:type="dxa"/>
            <w:vAlign w:val="center"/>
          </w:tcPr>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zasažení padajícím lešením nebo jeho části (stabilita, prostorová tuhost lešení, špatné založení lešení apod.),</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pád pracovníka z lešení (propadnutí podlážkou, chybějící podlážka, chybějící zábradlí, velká mezera mezi lešením a vnitřní stěnou objektu),</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pád pracovníka při montáži a demontáži lešení,</w:t>
            </w:r>
          </w:p>
          <w:p w:rsidR="00FF147B" w:rsidRPr="00D30227" w:rsidRDefault="00FF147B" w:rsidP="002945F4">
            <w:pPr>
              <w:numPr>
                <w:ilvl w:val="0"/>
                <w:numId w:val="35"/>
              </w:numPr>
              <w:spacing w:before="0"/>
              <w:jc w:val="both"/>
              <w:rPr>
                <w:rFonts w:ascii="Arial Narrow" w:hAnsi="Arial Narrow"/>
              </w:rPr>
            </w:pPr>
            <w:r w:rsidRPr="00D30227">
              <w:rPr>
                <w:rFonts w:ascii="Arial Narrow" w:hAnsi="Arial Narrow"/>
              </w:rPr>
              <w:t>pád materiálu z lešení (chybějící zarážky u podlahy, ochranné sítě, stříšky nad vstupy do objektů, přetěžování podlah lešení apod.).</w:t>
            </w:r>
          </w:p>
        </w:tc>
      </w:tr>
    </w:tbl>
    <w:p w:rsidR="00FF147B" w:rsidRDefault="00FF147B" w:rsidP="00FF147B">
      <w:pPr>
        <w:rPr>
          <w:rFonts w:ascii="Arial Narrow" w:hAnsi="Arial Narrow"/>
          <w:highlight w:val="yellow"/>
        </w:rPr>
      </w:pPr>
    </w:p>
    <w:p w:rsidR="00FF147B" w:rsidRPr="00A71B2F" w:rsidRDefault="00FF147B" w:rsidP="00FF147B">
      <w:pPr>
        <w:spacing w:before="0"/>
        <w:rPr>
          <w:rFonts w:ascii="Arial Narrow" w:hAnsi="Arial Narrow"/>
          <w:b/>
          <w:bCs/>
          <w:sz w:val="22"/>
          <w:szCs w:val="22"/>
        </w:rPr>
      </w:pPr>
      <w:r w:rsidRPr="00A71B2F">
        <w:rPr>
          <w:rFonts w:ascii="Arial Narrow" w:hAnsi="Arial Narrow"/>
          <w:b/>
          <w:bCs/>
          <w:sz w:val="22"/>
          <w:szCs w:val="22"/>
        </w:rPr>
        <w:t>Základní požadavky na používání prostředků osobního zajištění proti pádu</w:t>
      </w:r>
    </w:p>
    <w:p w:rsidR="00FF147B" w:rsidRPr="00A71B2F" w:rsidRDefault="00FF147B" w:rsidP="00FF147B">
      <w:pPr>
        <w:spacing w:before="0"/>
        <w:rPr>
          <w:rFonts w:ascii="Arial Narrow" w:hAnsi="Arial Narrow"/>
          <w:b/>
          <w:bCs/>
          <w:sz w:val="22"/>
          <w:szCs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65"/>
        <w:gridCol w:w="8343"/>
      </w:tblGrid>
      <w:tr w:rsidR="00FF147B" w:rsidRPr="00A71B2F" w:rsidTr="002945F4">
        <w:trPr>
          <w:trHeight w:val="255"/>
          <w:jc w:val="center"/>
        </w:trPr>
        <w:tc>
          <w:tcPr>
            <w:tcW w:w="1665" w:type="dxa"/>
            <w:shd w:val="clear" w:color="auto" w:fill="F2F2F2" w:themeFill="background1" w:themeFillShade="F2"/>
          </w:tcPr>
          <w:p w:rsidR="00FF147B" w:rsidRPr="00A71B2F" w:rsidRDefault="00FF147B" w:rsidP="002945F4">
            <w:pPr>
              <w:rPr>
                <w:rFonts w:ascii="Arial Narrow" w:hAnsi="Arial Narrow"/>
                <w:b/>
              </w:rPr>
            </w:pPr>
            <w:r w:rsidRPr="00A71B2F">
              <w:rPr>
                <w:rFonts w:ascii="Arial Narrow" w:hAnsi="Arial Narrow"/>
                <w:b/>
              </w:rPr>
              <w:t>Dokumentace</w:t>
            </w:r>
          </w:p>
        </w:tc>
        <w:tc>
          <w:tcPr>
            <w:tcW w:w="8343" w:type="dxa"/>
            <w:vAlign w:val="center"/>
          </w:tcPr>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použití těch OOPP, které jsou organizací řádně evidovány,</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doklady o pravidelných kontrolách OOPP.</w:t>
            </w:r>
          </w:p>
        </w:tc>
      </w:tr>
      <w:tr w:rsidR="00FF147B" w:rsidRPr="00A71B2F" w:rsidTr="002945F4">
        <w:trPr>
          <w:trHeight w:val="255"/>
          <w:jc w:val="center"/>
        </w:trPr>
        <w:tc>
          <w:tcPr>
            <w:tcW w:w="1665" w:type="dxa"/>
            <w:shd w:val="clear" w:color="auto" w:fill="F2F2F2" w:themeFill="background1" w:themeFillShade="F2"/>
          </w:tcPr>
          <w:p w:rsidR="00FF147B" w:rsidRPr="00A71B2F" w:rsidRDefault="00FF147B" w:rsidP="002945F4">
            <w:pPr>
              <w:rPr>
                <w:rFonts w:ascii="Arial Narrow" w:hAnsi="Arial Narrow"/>
                <w:b/>
              </w:rPr>
            </w:pPr>
            <w:r w:rsidRPr="00A71B2F">
              <w:rPr>
                <w:rFonts w:ascii="Arial Narrow" w:hAnsi="Arial Narrow"/>
                <w:b/>
              </w:rPr>
              <w:t>Technické požadavky</w:t>
            </w:r>
          </w:p>
        </w:tc>
        <w:tc>
          <w:tcPr>
            <w:tcW w:w="8343" w:type="dxa"/>
            <w:vAlign w:val="center"/>
          </w:tcPr>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použití pouze kompletních systémů OOPP proti pádu (postroj, spojovací prostředek, tlumič pádu, kotvící prostředek),</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 xml:space="preserve">kotvící bod o statické odolnosti min. 10 </w:t>
            </w:r>
            <w:proofErr w:type="spellStart"/>
            <w:r w:rsidRPr="00A71B2F">
              <w:rPr>
                <w:rFonts w:ascii="Arial Narrow" w:hAnsi="Arial Narrow"/>
              </w:rPr>
              <w:t>kN</w:t>
            </w:r>
            <w:proofErr w:type="spellEnd"/>
            <w:r w:rsidRPr="00A71B2F">
              <w:rPr>
                <w:rFonts w:ascii="Arial Narrow" w:hAnsi="Arial Narrow"/>
              </w:rPr>
              <w:t xml:space="preserve"> (pro jednoho pracovníka),</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vybavení pracoviště prostředky pro vyproštění osob po zachycení pádu.</w:t>
            </w:r>
          </w:p>
        </w:tc>
      </w:tr>
      <w:tr w:rsidR="00FF147B" w:rsidRPr="00A71B2F" w:rsidTr="002945F4">
        <w:trPr>
          <w:trHeight w:val="255"/>
          <w:jc w:val="center"/>
        </w:trPr>
        <w:tc>
          <w:tcPr>
            <w:tcW w:w="1665" w:type="dxa"/>
            <w:shd w:val="clear" w:color="auto" w:fill="F2F2F2" w:themeFill="background1" w:themeFillShade="F2"/>
          </w:tcPr>
          <w:p w:rsidR="00FF147B" w:rsidRPr="00A71B2F" w:rsidRDefault="00FF147B" w:rsidP="002945F4">
            <w:pPr>
              <w:rPr>
                <w:rFonts w:ascii="Arial Narrow" w:hAnsi="Arial Narrow"/>
                <w:b/>
              </w:rPr>
            </w:pPr>
            <w:r w:rsidRPr="00A71B2F">
              <w:rPr>
                <w:rFonts w:ascii="Arial Narrow" w:hAnsi="Arial Narrow"/>
                <w:b/>
              </w:rPr>
              <w:t>Organizační opatření</w:t>
            </w:r>
          </w:p>
        </w:tc>
        <w:tc>
          <w:tcPr>
            <w:tcW w:w="8343" w:type="dxa"/>
            <w:vAlign w:val="center"/>
          </w:tcPr>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použití prostředků osobního zajištění pouze v případech, kdy nelze použít prostředky kolektivní ochrany,</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osoby používající OOPP musí být o způsobu jejich použití náležitě proškoleny,</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osoby musí být proškoleny o způsobech vyproštění po zachycení pádu,</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před každým použitím musí být provedena vizuální kontrola stavu OOPP,</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při použití OOPP proti pádu musí být použita ochranná přilba se zajištěním proti pádu z hlavy.</w:t>
            </w:r>
          </w:p>
        </w:tc>
      </w:tr>
      <w:tr w:rsidR="00FF147B" w:rsidRPr="00A71B2F" w:rsidTr="002945F4">
        <w:trPr>
          <w:trHeight w:val="255"/>
          <w:jc w:val="center"/>
        </w:trPr>
        <w:tc>
          <w:tcPr>
            <w:tcW w:w="1665" w:type="dxa"/>
            <w:shd w:val="clear" w:color="auto" w:fill="F2F2F2" w:themeFill="background1" w:themeFillShade="F2"/>
          </w:tcPr>
          <w:p w:rsidR="00FF147B" w:rsidRPr="00A71B2F" w:rsidRDefault="00FF147B" w:rsidP="002945F4">
            <w:pPr>
              <w:rPr>
                <w:rFonts w:ascii="Arial Narrow" w:hAnsi="Arial Narrow"/>
                <w:b/>
              </w:rPr>
            </w:pPr>
            <w:r w:rsidRPr="00A71B2F">
              <w:rPr>
                <w:rFonts w:ascii="Arial Narrow" w:hAnsi="Arial Narrow"/>
                <w:b/>
              </w:rPr>
              <w:t>Rizika</w:t>
            </w:r>
          </w:p>
        </w:tc>
        <w:tc>
          <w:tcPr>
            <w:tcW w:w="8343" w:type="dxa"/>
            <w:vAlign w:val="center"/>
          </w:tcPr>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nezachycení pádu z důvodu nevhodné volby zachycovacího systému nebo z důvodu jeho závadnosti,</w:t>
            </w:r>
          </w:p>
          <w:p w:rsidR="00FF147B" w:rsidRPr="00A71B2F" w:rsidRDefault="00FF147B" w:rsidP="002945F4">
            <w:pPr>
              <w:numPr>
                <w:ilvl w:val="0"/>
                <w:numId w:val="36"/>
              </w:numPr>
              <w:spacing w:before="0"/>
              <w:jc w:val="both"/>
              <w:rPr>
                <w:rFonts w:ascii="Arial Narrow" w:hAnsi="Arial Narrow"/>
              </w:rPr>
            </w:pPr>
            <w:r w:rsidRPr="00A71B2F">
              <w:rPr>
                <w:rFonts w:ascii="Arial Narrow" w:hAnsi="Arial Narrow"/>
              </w:rPr>
              <w:t>zhoupnutí zachycené osoby a boční náraz do konstrukce.</w:t>
            </w:r>
          </w:p>
        </w:tc>
      </w:tr>
    </w:tbl>
    <w:p w:rsidR="00FF147B" w:rsidRDefault="00FF147B" w:rsidP="00FF147B">
      <w:pPr>
        <w:jc w:val="both"/>
        <w:rPr>
          <w:rFonts w:ascii="Arial Narrow" w:hAnsi="Arial Narrow"/>
          <w:b/>
          <w:sz w:val="22"/>
          <w:szCs w:val="22"/>
          <w:u w:val="single"/>
        </w:rPr>
      </w:pPr>
      <w:bookmarkStart w:id="183" w:name="_Toc514129724"/>
    </w:p>
    <w:p w:rsidR="00FF147B" w:rsidRPr="001F53E1" w:rsidRDefault="00FF147B" w:rsidP="00FF147B">
      <w:pPr>
        <w:jc w:val="both"/>
        <w:rPr>
          <w:rFonts w:ascii="Arial Narrow" w:hAnsi="Arial Narrow"/>
          <w:b/>
          <w:sz w:val="24"/>
          <w:szCs w:val="24"/>
          <w:u w:val="single"/>
        </w:rPr>
      </w:pPr>
      <w:r w:rsidRPr="001F53E1">
        <w:rPr>
          <w:rFonts w:ascii="Arial Narrow" w:hAnsi="Arial Narrow"/>
          <w:b/>
          <w:sz w:val="24"/>
          <w:szCs w:val="24"/>
          <w:u w:val="single"/>
        </w:rPr>
        <w:t xml:space="preserve">Bezpečné vzdálenosti pro práce v blízkosti el. </w:t>
      </w:r>
      <w:proofErr w:type="gramStart"/>
      <w:r w:rsidRPr="001F53E1">
        <w:rPr>
          <w:rFonts w:ascii="Arial Narrow" w:hAnsi="Arial Narrow"/>
          <w:b/>
          <w:sz w:val="24"/>
          <w:szCs w:val="24"/>
          <w:u w:val="single"/>
        </w:rPr>
        <w:t>zařízení</w:t>
      </w:r>
      <w:bookmarkEnd w:id="183"/>
      <w:proofErr w:type="gramEnd"/>
    </w:p>
    <w:p w:rsidR="00FF147B" w:rsidRPr="00F55AC6" w:rsidRDefault="00FF147B" w:rsidP="00FF147B">
      <w:pPr>
        <w:jc w:val="both"/>
        <w:rPr>
          <w:rFonts w:ascii="Arial Narrow" w:hAnsi="Arial Narrow"/>
          <w:sz w:val="22"/>
          <w:szCs w:val="22"/>
        </w:rPr>
      </w:pPr>
      <w:r w:rsidRPr="00F55AC6">
        <w:rPr>
          <w:rFonts w:ascii="Arial Narrow" w:hAnsi="Arial Narrow"/>
          <w:sz w:val="22"/>
          <w:szCs w:val="22"/>
        </w:rPr>
        <w:t xml:space="preserve">Pro stanovení pracovních postupů pro práce na el. </w:t>
      </w:r>
      <w:proofErr w:type="gramStart"/>
      <w:r w:rsidRPr="00F55AC6">
        <w:rPr>
          <w:rFonts w:ascii="Arial Narrow" w:hAnsi="Arial Narrow"/>
          <w:sz w:val="22"/>
          <w:szCs w:val="22"/>
        </w:rPr>
        <w:t>zařízeních</w:t>
      </w:r>
      <w:proofErr w:type="gramEnd"/>
      <w:r w:rsidRPr="00F55AC6">
        <w:rPr>
          <w:rFonts w:ascii="Arial Narrow" w:hAnsi="Arial Narrow"/>
          <w:sz w:val="22"/>
          <w:szCs w:val="22"/>
        </w:rPr>
        <w:t xml:space="preserve"> a v jejich blízkosti je základní podmínkou vzdálenost od živých částí. Z tohoto důvodu  jsou stanoveny normativní vzdálenosti pro práce v blízkosti el. </w:t>
      </w:r>
      <w:proofErr w:type="gramStart"/>
      <w:r w:rsidRPr="00F55AC6">
        <w:rPr>
          <w:rFonts w:ascii="Arial Narrow" w:hAnsi="Arial Narrow"/>
          <w:sz w:val="22"/>
          <w:szCs w:val="22"/>
        </w:rPr>
        <w:t>zařízení</w:t>
      </w:r>
      <w:proofErr w:type="gramEnd"/>
      <w:r w:rsidRPr="00F55AC6">
        <w:rPr>
          <w:rFonts w:ascii="Arial Narrow" w:hAnsi="Arial Narrow"/>
          <w:sz w:val="22"/>
          <w:szCs w:val="22"/>
        </w:rPr>
        <w:t>. Pracovní zóny – prostory dělíme na:</w:t>
      </w:r>
    </w:p>
    <w:p w:rsidR="00FF147B" w:rsidRPr="00F55AC6" w:rsidRDefault="00FF147B" w:rsidP="00FF147B">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pracoviště – prostor vymezený pro práci na el. </w:t>
      </w:r>
      <w:proofErr w:type="gramStart"/>
      <w:r w:rsidRPr="00F55AC6">
        <w:rPr>
          <w:rFonts w:ascii="Arial Narrow" w:hAnsi="Arial Narrow"/>
          <w:sz w:val="22"/>
          <w:szCs w:val="22"/>
        </w:rPr>
        <w:t>zařízení</w:t>
      </w:r>
      <w:proofErr w:type="gramEnd"/>
      <w:r w:rsidRPr="00F55AC6">
        <w:rPr>
          <w:rFonts w:ascii="Arial Narrow" w:hAnsi="Arial Narrow"/>
          <w:sz w:val="22"/>
          <w:szCs w:val="22"/>
        </w:rPr>
        <w:t xml:space="preserve"> nebo v jeho blízkosti,</w:t>
      </w:r>
    </w:p>
    <w:p w:rsidR="00FF147B" w:rsidRPr="00F55AC6" w:rsidRDefault="00FF147B" w:rsidP="00FF147B">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ochranný prostor – prostor okolo živých částí, do kterého není dovoleno proniknout bez provedení ochranných opatření (dle normy značeno </w:t>
      </w:r>
      <w:proofErr w:type="spellStart"/>
      <w:r w:rsidRPr="00F55AC6">
        <w:rPr>
          <w:rFonts w:ascii="Arial Narrow" w:hAnsi="Arial Narrow"/>
          <w:sz w:val="22"/>
          <w:szCs w:val="22"/>
        </w:rPr>
        <w:t>D</w:t>
      </w:r>
      <w:r w:rsidRPr="00F55AC6">
        <w:rPr>
          <w:rFonts w:ascii="Arial Narrow" w:hAnsi="Arial Narrow"/>
          <w:sz w:val="22"/>
          <w:szCs w:val="22"/>
          <w:vertAlign w:val="subscript"/>
        </w:rPr>
        <w:t>Lz</w:t>
      </w:r>
      <w:proofErr w:type="spellEnd"/>
      <w:r w:rsidRPr="00F55AC6">
        <w:rPr>
          <w:rFonts w:ascii="Arial Narrow" w:hAnsi="Arial Narrow"/>
          <w:sz w:val="22"/>
          <w:szCs w:val="22"/>
        </w:rPr>
        <w:t>),</w:t>
      </w:r>
    </w:p>
    <w:p w:rsidR="00FF147B" w:rsidRPr="00F55AC6" w:rsidRDefault="00FF147B" w:rsidP="00FF147B">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bezpečnou vzdálenost – vzdálenost za zónou přiblížení,                                                                </w:t>
      </w:r>
    </w:p>
    <w:p w:rsidR="00FF147B" w:rsidRPr="00F55AC6" w:rsidRDefault="00FF147B" w:rsidP="00FF147B">
      <w:pPr>
        <w:numPr>
          <w:ilvl w:val="0"/>
          <w:numId w:val="13"/>
        </w:numPr>
        <w:spacing w:before="0"/>
        <w:ind w:left="426" w:hanging="426"/>
        <w:jc w:val="both"/>
        <w:rPr>
          <w:rFonts w:ascii="Arial Narrow" w:hAnsi="Arial Narrow"/>
          <w:sz w:val="22"/>
          <w:szCs w:val="22"/>
        </w:rPr>
      </w:pPr>
      <w:r w:rsidRPr="00F55AC6">
        <w:rPr>
          <w:rFonts w:ascii="Arial Narrow" w:hAnsi="Arial Narrow"/>
          <w:sz w:val="22"/>
          <w:szCs w:val="22"/>
        </w:rPr>
        <w:t xml:space="preserve">zóna přiblížení – prostor obklopující ochranný prostor mezi hranicemi ochranného prostoru a zóny přiblížení (dle normy značeno </w:t>
      </w:r>
      <w:proofErr w:type="spellStart"/>
      <w:r w:rsidRPr="00F55AC6">
        <w:rPr>
          <w:rFonts w:ascii="Arial Narrow" w:hAnsi="Arial Narrow"/>
          <w:sz w:val="22"/>
          <w:szCs w:val="22"/>
        </w:rPr>
        <w:t>D</w:t>
      </w:r>
      <w:r w:rsidRPr="00F55AC6">
        <w:rPr>
          <w:rFonts w:ascii="Arial Narrow" w:hAnsi="Arial Narrow"/>
          <w:sz w:val="22"/>
          <w:szCs w:val="22"/>
          <w:vertAlign w:val="subscript"/>
        </w:rPr>
        <w:t>Ve</w:t>
      </w:r>
      <w:proofErr w:type="spellEnd"/>
      <w:r w:rsidRPr="00F55AC6">
        <w:rPr>
          <w:rFonts w:ascii="Arial Narrow" w:hAnsi="Arial Narrow"/>
          <w:sz w:val="22"/>
          <w:szCs w:val="22"/>
        </w:rPr>
        <w:t>).</w:t>
      </w:r>
    </w:p>
    <w:p w:rsidR="00FF147B" w:rsidRPr="00F55AC6" w:rsidRDefault="00FF147B" w:rsidP="00FF147B">
      <w:pPr>
        <w:ind w:left="426"/>
        <w:jc w:val="both"/>
        <w:rPr>
          <w:rFonts w:ascii="Arial Narrow" w:hAnsi="Arial Narrow"/>
        </w:rPr>
      </w:pPr>
    </w:p>
    <w:tbl>
      <w:tblPr>
        <w:tblW w:w="0" w:type="auto"/>
        <w:jc w:val="center"/>
        <w:tblBorders>
          <w:top w:val="single" w:sz="8" w:space="0" w:color="auto"/>
          <w:bottom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995"/>
        <w:gridCol w:w="1182"/>
        <w:gridCol w:w="2410"/>
        <w:gridCol w:w="3328"/>
      </w:tblGrid>
      <w:tr w:rsidR="00FF147B" w:rsidRPr="00F55AC6" w:rsidTr="002945F4">
        <w:trPr>
          <w:cantSplit/>
          <w:jc w:val="center"/>
        </w:trPr>
        <w:tc>
          <w:tcPr>
            <w:tcW w:w="4177" w:type="dxa"/>
            <w:gridSpan w:val="2"/>
            <w:tcBorders>
              <w:top w:val="single" w:sz="12" w:space="0" w:color="auto"/>
              <w:left w:val="single" w:sz="12" w:space="0" w:color="auto"/>
              <w:right w:val="single" w:sz="12" w:space="0" w:color="auto"/>
            </w:tcBorders>
            <w:shd w:val="clear" w:color="auto" w:fill="auto"/>
            <w:vAlign w:val="center"/>
          </w:tcPr>
          <w:p w:rsidR="00FF147B" w:rsidRPr="00F55AC6" w:rsidRDefault="00FF147B" w:rsidP="002945F4">
            <w:pPr>
              <w:jc w:val="center"/>
              <w:rPr>
                <w:rFonts w:ascii="Arial Narrow" w:hAnsi="Arial Narrow"/>
                <w:b/>
                <w:bCs/>
                <w:sz w:val="22"/>
                <w:szCs w:val="22"/>
              </w:rPr>
            </w:pPr>
            <w:r w:rsidRPr="00F55AC6">
              <w:rPr>
                <w:rFonts w:ascii="Arial Narrow" w:hAnsi="Arial Narrow"/>
                <w:b/>
                <w:bCs/>
                <w:sz w:val="22"/>
                <w:szCs w:val="22"/>
              </w:rPr>
              <w:t>Střídavé napětí (</w:t>
            </w:r>
            <w:proofErr w:type="spellStart"/>
            <w:r w:rsidRPr="00F55AC6">
              <w:rPr>
                <w:rFonts w:ascii="Arial Narrow" w:hAnsi="Arial Narrow"/>
                <w:b/>
                <w:bCs/>
                <w:sz w:val="22"/>
                <w:szCs w:val="22"/>
              </w:rPr>
              <w:t>kV</w:t>
            </w:r>
            <w:proofErr w:type="spellEnd"/>
            <w:r w:rsidRPr="00F55AC6">
              <w:rPr>
                <w:rFonts w:ascii="Arial Narrow" w:hAnsi="Arial Narrow"/>
                <w:b/>
                <w:bCs/>
                <w:sz w:val="22"/>
                <w:szCs w:val="22"/>
              </w:rPr>
              <w:t>)</w:t>
            </w:r>
          </w:p>
        </w:tc>
        <w:tc>
          <w:tcPr>
            <w:tcW w:w="5738" w:type="dxa"/>
            <w:gridSpan w:val="2"/>
            <w:tcBorders>
              <w:top w:val="single" w:sz="12" w:space="0" w:color="auto"/>
              <w:left w:val="single" w:sz="12" w:space="0" w:color="auto"/>
              <w:right w:val="single" w:sz="12" w:space="0" w:color="auto"/>
            </w:tcBorders>
            <w:shd w:val="clear" w:color="auto" w:fill="auto"/>
            <w:vAlign w:val="center"/>
          </w:tcPr>
          <w:p w:rsidR="00FF147B" w:rsidRPr="00F55AC6" w:rsidRDefault="00FF147B" w:rsidP="002945F4">
            <w:pPr>
              <w:jc w:val="center"/>
              <w:rPr>
                <w:rFonts w:ascii="Arial Narrow" w:hAnsi="Arial Narrow"/>
                <w:b/>
                <w:bCs/>
                <w:sz w:val="22"/>
                <w:szCs w:val="22"/>
                <w:vertAlign w:val="subscript"/>
              </w:rPr>
            </w:pPr>
            <w:r w:rsidRPr="00F55AC6">
              <w:rPr>
                <w:rFonts w:ascii="Arial Narrow" w:hAnsi="Arial Narrow"/>
                <w:b/>
                <w:bCs/>
                <w:sz w:val="22"/>
                <w:szCs w:val="22"/>
              </w:rPr>
              <w:t>Vzdálenost (mm) pro zařízení vnitřní i venkovní</w:t>
            </w:r>
          </w:p>
        </w:tc>
      </w:tr>
      <w:tr w:rsidR="00FF147B" w:rsidRPr="00F55AC6" w:rsidTr="002945F4">
        <w:trPr>
          <w:cantSplit/>
          <w:trHeight w:val="317"/>
          <w:jc w:val="center"/>
        </w:trPr>
        <w:tc>
          <w:tcPr>
            <w:tcW w:w="2995" w:type="dxa"/>
            <w:tcBorders>
              <w:left w:val="single" w:sz="12" w:space="0" w:color="auto"/>
              <w:bottom w:val="single" w:sz="12" w:space="0" w:color="auto"/>
            </w:tcBorders>
            <w:shd w:val="clear" w:color="auto" w:fill="auto"/>
            <w:vAlign w:val="center"/>
          </w:tcPr>
          <w:p w:rsidR="00FF147B" w:rsidRPr="00F55AC6" w:rsidRDefault="00FF147B" w:rsidP="002945F4">
            <w:pPr>
              <w:spacing w:before="100" w:beforeAutospacing="1" w:after="100" w:afterAutospacing="1"/>
              <w:jc w:val="center"/>
              <w:rPr>
                <w:rFonts w:ascii="Arial Narrow" w:hAnsi="Arial Narrow"/>
                <w:b/>
                <w:bCs/>
                <w:sz w:val="22"/>
                <w:szCs w:val="22"/>
              </w:rPr>
            </w:pPr>
            <w:r w:rsidRPr="00F55AC6">
              <w:rPr>
                <w:rFonts w:ascii="Arial Narrow" w:hAnsi="Arial Narrow"/>
                <w:b/>
                <w:bCs/>
                <w:sz w:val="22"/>
                <w:szCs w:val="22"/>
              </w:rPr>
              <w:t>Jmenovité</w:t>
            </w:r>
          </w:p>
        </w:tc>
        <w:tc>
          <w:tcPr>
            <w:tcW w:w="1182" w:type="dxa"/>
            <w:tcBorders>
              <w:bottom w:val="single" w:sz="12" w:space="0" w:color="auto"/>
              <w:right w:val="single" w:sz="12" w:space="0" w:color="auto"/>
            </w:tcBorders>
            <w:shd w:val="clear" w:color="auto" w:fill="auto"/>
            <w:vAlign w:val="center"/>
          </w:tcPr>
          <w:p w:rsidR="00FF147B" w:rsidRPr="00F55AC6" w:rsidRDefault="00FF147B" w:rsidP="002945F4">
            <w:pPr>
              <w:spacing w:before="100" w:beforeAutospacing="1" w:after="100" w:afterAutospacing="1"/>
              <w:jc w:val="center"/>
              <w:rPr>
                <w:rFonts w:ascii="Arial Narrow" w:hAnsi="Arial Narrow"/>
                <w:b/>
                <w:bCs/>
                <w:sz w:val="22"/>
                <w:szCs w:val="22"/>
              </w:rPr>
            </w:pPr>
            <w:r w:rsidRPr="00F55AC6">
              <w:rPr>
                <w:rFonts w:ascii="Arial Narrow" w:hAnsi="Arial Narrow"/>
                <w:b/>
                <w:bCs/>
                <w:sz w:val="22"/>
                <w:szCs w:val="22"/>
              </w:rPr>
              <w:t>Nejvyšší</w:t>
            </w:r>
          </w:p>
        </w:tc>
        <w:tc>
          <w:tcPr>
            <w:tcW w:w="2410" w:type="dxa"/>
            <w:tcBorders>
              <w:left w:val="single" w:sz="12" w:space="0" w:color="auto"/>
              <w:bottom w:val="single" w:sz="12" w:space="0" w:color="auto"/>
            </w:tcBorders>
            <w:shd w:val="clear" w:color="auto" w:fill="auto"/>
            <w:vAlign w:val="center"/>
          </w:tcPr>
          <w:p w:rsidR="00FF147B" w:rsidRPr="00F55AC6" w:rsidRDefault="00FF147B" w:rsidP="002945F4">
            <w:pPr>
              <w:spacing w:before="100" w:beforeAutospacing="1" w:after="100" w:afterAutospacing="1"/>
              <w:jc w:val="center"/>
              <w:rPr>
                <w:rFonts w:ascii="Arial Narrow" w:hAnsi="Arial Narrow"/>
                <w:b/>
                <w:bCs/>
                <w:sz w:val="22"/>
                <w:szCs w:val="22"/>
              </w:rPr>
            </w:pPr>
            <w:proofErr w:type="spellStart"/>
            <w:r w:rsidRPr="00F55AC6">
              <w:rPr>
                <w:rFonts w:ascii="Arial Narrow" w:hAnsi="Arial Narrow"/>
                <w:b/>
                <w:bCs/>
                <w:sz w:val="22"/>
                <w:szCs w:val="22"/>
              </w:rPr>
              <w:t>D</w:t>
            </w:r>
            <w:r w:rsidRPr="00F55AC6">
              <w:rPr>
                <w:rFonts w:ascii="Arial Narrow" w:hAnsi="Arial Narrow"/>
                <w:b/>
                <w:bCs/>
                <w:sz w:val="22"/>
                <w:szCs w:val="22"/>
                <w:vertAlign w:val="subscript"/>
              </w:rPr>
              <w:t>Ve</w:t>
            </w:r>
            <w:proofErr w:type="spellEnd"/>
          </w:p>
        </w:tc>
        <w:tc>
          <w:tcPr>
            <w:tcW w:w="3328" w:type="dxa"/>
            <w:tcBorders>
              <w:bottom w:val="single" w:sz="12" w:space="0" w:color="auto"/>
              <w:right w:val="single" w:sz="12" w:space="0" w:color="auto"/>
            </w:tcBorders>
            <w:shd w:val="clear" w:color="auto" w:fill="auto"/>
            <w:vAlign w:val="center"/>
          </w:tcPr>
          <w:p w:rsidR="00FF147B" w:rsidRPr="00F55AC6" w:rsidRDefault="00FF147B" w:rsidP="002945F4">
            <w:pPr>
              <w:spacing w:before="100" w:beforeAutospacing="1" w:after="100" w:afterAutospacing="1"/>
              <w:jc w:val="center"/>
              <w:rPr>
                <w:rFonts w:ascii="Arial Narrow" w:hAnsi="Arial Narrow"/>
                <w:b/>
                <w:bCs/>
                <w:sz w:val="22"/>
                <w:szCs w:val="22"/>
              </w:rPr>
            </w:pPr>
            <w:proofErr w:type="spellStart"/>
            <w:r w:rsidRPr="00F55AC6">
              <w:rPr>
                <w:rFonts w:ascii="Arial Narrow" w:hAnsi="Arial Narrow"/>
                <w:b/>
                <w:bCs/>
                <w:sz w:val="22"/>
                <w:szCs w:val="22"/>
              </w:rPr>
              <w:t>D</w:t>
            </w:r>
            <w:r w:rsidRPr="00F55AC6">
              <w:rPr>
                <w:rFonts w:ascii="Arial Narrow" w:hAnsi="Arial Narrow"/>
                <w:b/>
                <w:bCs/>
                <w:sz w:val="22"/>
                <w:szCs w:val="22"/>
                <w:vertAlign w:val="subscript"/>
              </w:rPr>
              <w:t>Lz</w:t>
            </w:r>
            <w:proofErr w:type="spellEnd"/>
          </w:p>
        </w:tc>
      </w:tr>
      <w:tr w:rsidR="00FF147B" w:rsidRPr="00F55AC6" w:rsidTr="002945F4">
        <w:trPr>
          <w:jc w:val="center"/>
        </w:trPr>
        <w:tc>
          <w:tcPr>
            <w:tcW w:w="2995" w:type="dxa"/>
            <w:tcBorders>
              <w:top w:val="single" w:sz="12" w:space="0" w:color="auto"/>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Do l</w:t>
            </w:r>
          </w:p>
        </w:tc>
        <w:tc>
          <w:tcPr>
            <w:tcW w:w="1182" w:type="dxa"/>
            <w:tcBorders>
              <w:top w:val="single" w:sz="12" w:space="0" w:color="auto"/>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1</w:t>
            </w:r>
          </w:p>
        </w:tc>
        <w:tc>
          <w:tcPr>
            <w:tcW w:w="2410" w:type="dxa"/>
            <w:tcBorders>
              <w:top w:val="single" w:sz="12" w:space="0" w:color="auto"/>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300</w:t>
            </w:r>
          </w:p>
        </w:tc>
        <w:tc>
          <w:tcPr>
            <w:tcW w:w="3328" w:type="dxa"/>
            <w:tcBorders>
              <w:top w:val="single" w:sz="12" w:space="0" w:color="auto"/>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Bez dotyku</w:t>
            </w:r>
          </w:p>
        </w:tc>
      </w:tr>
      <w:tr w:rsidR="00FF147B" w:rsidRPr="00F55AC6" w:rsidTr="002945F4">
        <w:trPr>
          <w:jc w:val="center"/>
        </w:trPr>
        <w:tc>
          <w:tcPr>
            <w:tcW w:w="2995" w:type="dxa"/>
            <w:tcBorders>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Nad 1 do 10</w:t>
            </w:r>
          </w:p>
        </w:tc>
        <w:tc>
          <w:tcPr>
            <w:tcW w:w="1182" w:type="dxa"/>
            <w:tcBorders>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12</w:t>
            </w:r>
          </w:p>
        </w:tc>
        <w:tc>
          <w:tcPr>
            <w:tcW w:w="2410" w:type="dxa"/>
            <w:tcBorders>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2000</w:t>
            </w:r>
          </w:p>
        </w:tc>
        <w:tc>
          <w:tcPr>
            <w:tcW w:w="3328" w:type="dxa"/>
            <w:tcBorders>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500</w:t>
            </w:r>
          </w:p>
        </w:tc>
      </w:tr>
      <w:tr w:rsidR="00FF147B" w:rsidRPr="00F55AC6" w:rsidTr="002945F4">
        <w:trPr>
          <w:jc w:val="center"/>
        </w:trPr>
        <w:tc>
          <w:tcPr>
            <w:tcW w:w="2995" w:type="dxa"/>
            <w:tcBorders>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22</w:t>
            </w:r>
          </w:p>
        </w:tc>
        <w:tc>
          <w:tcPr>
            <w:tcW w:w="1182" w:type="dxa"/>
            <w:tcBorders>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25</w:t>
            </w:r>
          </w:p>
        </w:tc>
        <w:tc>
          <w:tcPr>
            <w:tcW w:w="2410" w:type="dxa"/>
            <w:tcBorders>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2000</w:t>
            </w:r>
          </w:p>
        </w:tc>
        <w:tc>
          <w:tcPr>
            <w:tcW w:w="3328" w:type="dxa"/>
            <w:tcBorders>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800</w:t>
            </w:r>
          </w:p>
        </w:tc>
      </w:tr>
      <w:tr w:rsidR="00FF147B" w:rsidRPr="00F55AC6" w:rsidTr="002945F4">
        <w:trPr>
          <w:jc w:val="center"/>
        </w:trPr>
        <w:tc>
          <w:tcPr>
            <w:tcW w:w="2995" w:type="dxa"/>
            <w:tcBorders>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35</w:t>
            </w:r>
          </w:p>
        </w:tc>
        <w:tc>
          <w:tcPr>
            <w:tcW w:w="1182" w:type="dxa"/>
            <w:tcBorders>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38,5</w:t>
            </w:r>
          </w:p>
        </w:tc>
        <w:tc>
          <w:tcPr>
            <w:tcW w:w="2410" w:type="dxa"/>
            <w:tcBorders>
              <w:lef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2000</w:t>
            </w:r>
          </w:p>
        </w:tc>
        <w:tc>
          <w:tcPr>
            <w:tcW w:w="3328" w:type="dxa"/>
            <w:tcBorders>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900</w:t>
            </w:r>
          </w:p>
        </w:tc>
      </w:tr>
      <w:tr w:rsidR="00FF147B" w:rsidRPr="00F55AC6" w:rsidTr="002945F4">
        <w:trPr>
          <w:jc w:val="center"/>
        </w:trPr>
        <w:tc>
          <w:tcPr>
            <w:tcW w:w="2995" w:type="dxa"/>
            <w:tcBorders>
              <w:left w:val="single" w:sz="12" w:space="0" w:color="auto"/>
              <w:bottom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110</w:t>
            </w:r>
          </w:p>
        </w:tc>
        <w:tc>
          <w:tcPr>
            <w:tcW w:w="1182" w:type="dxa"/>
            <w:tcBorders>
              <w:bottom w:val="single" w:sz="12" w:space="0" w:color="auto"/>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123</w:t>
            </w:r>
          </w:p>
        </w:tc>
        <w:tc>
          <w:tcPr>
            <w:tcW w:w="2410" w:type="dxa"/>
            <w:tcBorders>
              <w:left w:val="single" w:sz="12" w:space="0" w:color="auto"/>
              <w:bottom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3000</w:t>
            </w:r>
          </w:p>
        </w:tc>
        <w:tc>
          <w:tcPr>
            <w:tcW w:w="3328" w:type="dxa"/>
            <w:tcBorders>
              <w:bottom w:val="single" w:sz="12" w:space="0" w:color="auto"/>
              <w:right w:val="single" w:sz="12" w:space="0" w:color="auto"/>
            </w:tcBorders>
            <w:shd w:val="clear" w:color="auto" w:fill="auto"/>
            <w:vAlign w:val="center"/>
          </w:tcPr>
          <w:p w:rsidR="00FF147B" w:rsidRPr="00F55AC6" w:rsidRDefault="00FF147B" w:rsidP="002945F4">
            <w:pPr>
              <w:jc w:val="center"/>
              <w:rPr>
                <w:rFonts w:ascii="Arial Narrow" w:hAnsi="Arial Narrow"/>
                <w:sz w:val="22"/>
                <w:szCs w:val="22"/>
              </w:rPr>
            </w:pPr>
            <w:r w:rsidRPr="00F55AC6">
              <w:rPr>
                <w:rFonts w:ascii="Arial Narrow" w:hAnsi="Arial Narrow"/>
                <w:sz w:val="22"/>
                <w:szCs w:val="22"/>
              </w:rPr>
              <w:t>1500</w:t>
            </w:r>
          </w:p>
        </w:tc>
      </w:tr>
    </w:tbl>
    <w:p w:rsidR="00FF147B" w:rsidRPr="00F55AC6" w:rsidRDefault="00FF147B" w:rsidP="00FF147B">
      <w:pPr>
        <w:ind w:left="426"/>
        <w:jc w:val="both"/>
        <w:rPr>
          <w:rFonts w:ascii="Arial Narrow" w:hAnsi="Arial Narrow"/>
          <w:i/>
        </w:rPr>
      </w:pPr>
      <w:r w:rsidRPr="00F55AC6">
        <w:rPr>
          <w:rFonts w:ascii="Arial Narrow" w:hAnsi="Arial Narrow"/>
          <w:i/>
        </w:rPr>
        <w:lastRenderedPageBreak/>
        <w:t xml:space="preserve">Pozn.: vzdálenosti dle </w:t>
      </w:r>
      <w:proofErr w:type="gramStart"/>
      <w:r w:rsidRPr="00F55AC6">
        <w:rPr>
          <w:rFonts w:ascii="Arial Narrow" w:hAnsi="Arial Narrow"/>
          <w:i/>
        </w:rPr>
        <w:t>standardu E.ON</w:t>
      </w:r>
      <w:proofErr w:type="gramEnd"/>
    </w:p>
    <w:p w:rsidR="00FF147B" w:rsidRPr="00F55AC6" w:rsidRDefault="00FF147B" w:rsidP="00FF147B">
      <w:pPr>
        <w:jc w:val="both"/>
        <w:rPr>
          <w:rFonts w:ascii="Arial Narrow" w:hAnsi="Arial Narrow"/>
          <w:sz w:val="22"/>
          <w:szCs w:val="22"/>
        </w:rPr>
      </w:pPr>
    </w:p>
    <w:p w:rsidR="00FF147B" w:rsidRPr="00F55AC6" w:rsidRDefault="00FF147B" w:rsidP="00FF147B">
      <w:pPr>
        <w:jc w:val="both"/>
        <w:rPr>
          <w:rFonts w:ascii="Arial Narrow" w:hAnsi="Arial Narrow"/>
          <w:sz w:val="22"/>
          <w:szCs w:val="22"/>
        </w:rPr>
      </w:pPr>
      <w:r w:rsidRPr="00F55AC6">
        <w:rPr>
          <w:rFonts w:ascii="Arial Narrow" w:hAnsi="Arial Narrow"/>
          <w:sz w:val="22"/>
          <w:szCs w:val="22"/>
        </w:rPr>
        <w:t xml:space="preserve">Pracovním postupem musí být stanoveny vzdálenosti od živých el. </w:t>
      </w:r>
      <w:proofErr w:type="gramStart"/>
      <w:r w:rsidRPr="00F55AC6">
        <w:rPr>
          <w:rFonts w:ascii="Arial Narrow" w:hAnsi="Arial Narrow"/>
          <w:sz w:val="22"/>
          <w:szCs w:val="22"/>
        </w:rPr>
        <w:t>zařízení</w:t>
      </w:r>
      <w:proofErr w:type="gramEnd"/>
      <w:r w:rsidRPr="00F55AC6">
        <w:rPr>
          <w:rFonts w:ascii="Arial Narrow" w:hAnsi="Arial Narrow"/>
          <w:sz w:val="22"/>
          <w:szCs w:val="22"/>
        </w:rPr>
        <w:t>, a to s ohledem na:</w:t>
      </w:r>
    </w:p>
    <w:p w:rsidR="00FF147B" w:rsidRPr="00F55AC6" w:rsidRDefault="00FF147B" w:rsidP="00FF147B">
      <w:pPr>
        <w:numPr>
          <w:ilvl w:val="0"/>
          <w:numId w:val="37"/>
        </w:numPr>
        <w:spacing w:before="0"/>
        <w:jc w:val="both"/>
        <w:rPr>
          <w:rFonts w:ascii="Arial Narrow" w:hAnsi="Arial Narrow"/>
          <w:sz w:val="22"/>
          <w:szCs w:val="22"/>
        </w:rPr>
      </w:pPr>
      <w:r w:rsidRPr="00F55AC6">
        <w:rPr>
          <w:rFonts w:ascii="Arial Narrow" w:hAnsi="Arial Narrow"/>
          <w:sz w:val="22"/>
          <w:szCs w:val="22"/>
        </w:rPr>
        <w:t>nejvyšší napětí zařízení,</w:t>
      </w:r>
    </w:p>
    <w:p w:rsidR="00FF147B" w:rsidRPr="00F55AC6" w:rsidRDefault="00FF147B" w:rsidP="00FF147B">
      <w:pPr>
        <w:numPr>
          <w:ilvl w:val="0"/>
          <w:numId w:val="37"/>
        </w:numPr>
        <w:spacing w:before="0"/>
        <w:jc w:val="both"/>
        <w:rPr>
          <w:rFonts w:ascii="Arial Narrow" w:hAnsi="Arial Narrow"/>
          <w:sz w:val="22"/>
          <w:szCs w:val="22"/>
        </w:rPr>
      </w:pPr>
      <w:r w:rsidRPr="00F55AC6">
        <w:rPr>
          <w:rFonts w:ascii="Arial Narrow" w:hAnsi="Arial Narrow"/>
          <w:sz w:val="22"/>
          <w:szCs w:val="22"/>
        </w:rPr>
        <w:t>druh vykonávané práce,</w:t>
      </w:r>
    </w:p>
    <w:p w:rsidR="00FF147B" w:rsidRPr="00F55AC6" w:rsidRDefault="00FF147B" w:rsidP="00FF147B">
      <w:pPr>
        <w:numPr>
          <w:ilvl w:val="0"/>
          <w:numId w:val="37"/>
        </w:numPr>
        <w:spacing w:before="0"/>
        <w:jc w:val="both"/>
        <w:rPr>
          <w:rFonts w:ascii="Arial Narrow" w:hAnsi="Arial Narrow"/>
          <w:sz w:val="22"/>
          <w:szCs w:val="22"/>
        </w:rPr>
      </w:pPr>
      <w:r w:rsidRPr="00F55AC6">
        <w:rPr>
          <w:rFonts w:ascii="Arial Narrow" w:hAnsi="Arial Narrow"/>
          <w:sz w:val="22"/>
          <w:szCs w:val="22"/>
        </w:rPr>
        <w:t>použité nástroje a zařízení pro práci,</w:t>
      </w:r>
    </w:p>
    <w:p w:rsidR="00FF147B" w:rsidRPr="00F55AC6" w:rsidRDefault="00FF147B" w:rsidP="00FF147B">
      <w:pPr>
        <w:numPr>
          <w:ilvl w:val="0"/>
          <w:numId w:val="37"/>
        </w:numPr>
        <w:spacing w:before="0"/>
        <w:jc w:val="both"/>
        <w:rPr>
          <w:rFonts w:ascii="Arial Narrow" w:hAnsi="Arial Narrow"/>
          <w:sz w:val="22"/>
          <w:szCs w:val="22"/>
        </w:rPr>
      </w:pPr>
      <w:r w:rsidRPr="00F55AC6">
        <w:rPr>
          <w:rFonts w:ascii="Arial Narrow" w:hAnsi="Arial Narrow"/>
          <w:sz w:val="22"/>
          <w:szCs w:val="22"/>
        </w:rPr>
        <w:t>kvalifikace osob pro tuto práci.</w:t>
      </w:r>
    </w:p>
    <w:p w:rsidR="00FF147B" w:rsidRDefault="00FF147B" w:rsidP="00FF147B">
      <w:pPr>
        <w:pStyle w:val="Nadpis1"/>
        <w:numPr>
          <w:ilvl w:val="0"/>
          <w:numId w:val="0"/>
        </w:numPr>
        <w:ind w:firstLine="432"/>
        <w:rPr>
          <w:color w:val="auto"/>
          <w:kern w:val="0"/>
          <w:sz w:val="22"/>
          <w:szCs w:val="22"/>
        </w:rPr>
      </w:pPr>
      <w:bookmarkStart w:id="184" w:name="_Toc514129725"/>
    </w:p>
    <w:p w:rsidR="00FF147B" w:rsidRPr="001F53E1" w:rsidRDefault="00FF147B" w:rsidP="00FF147B">
      <w:pPr>
        <w:pStyle w:val="Nadpis1"/>
        <w:numPr>
          <w:ilvl w:val="0"/>
          <w:numId w:val="0"/>
        </w:numPr>
        <w:ind w:firstLine="432"/>
        <w:rPr>
          <w:color w:val="auto"/>
          <w:kern w:val="0"/>
          <w:sz w:val="22"/>
          <w:szCs w:val="22"/>
        </w:rPr>
      </w:pPr>
      <w:bookmarkStart w:id="185" w:name="_Toc7780864"/>
      <w:bookmarkStart w:id="186" w:name="_Toc49948992"/>
      <w:r w:rsidRPr="001F53E1">
        <w:rPr>
          <w:color w:val="auto"/>
          <w:kern w:val="0"/>
          <w:sz w:val="22"/>
          <w:szCs w:val="22"/>
        </w:rPr>
        <w:t>Závěr</w:t>
      </w:r>
      <w:bookmarkEnd w:id="184"/>
      <w:bookmarkEnd w:id="185"/>
      <w:bookmarkEnd w:id="186"/>
    </w:p>
    <w:p w:rsidR="00FF147B" w:rsidRPr="00154256" w:rsidRDefault="00FF147B" w:rsidP="00FF147B">
      <w:pPr>
        <w:jc w:val="both"/>
        <w:rPr>
          <w:rFonts w:ascii="Arial Narrow" w:hAnsi="Arial Narrow"/>
          <w:sz w:val="22"/>
          <w:szCs w:val="22"/>
        </w:rPr>
      </w:pPr>
      <w:r w:rsidRPr="00154256">
        <w:rPr>
          <w:rFonts w:ascii="Arial Narrow" w:hAnsi="Arial Narrow"/>
          <w:sz w:val="22"/>
          <w:szCs w:val="22"/>
        </w:rPr>
        <w:t xml:space="preserve">V plánu BOZP nelze postihnout všechna rizika ohrožení života zdraví na staveništi, plán BOZP vystihuje ta opatření v oblasti BOZP, které v největší šíři pokryjí zajištění BOZP na staveništi. Ostatní běžné činnosti neuvedené v tomto plánu se řídí požadavky legislativy a technických norem. </w:t>
      </w:r>
    </w:p>
    <w:p w:rsidR="00FF147B" w:rsidRPr="00154256" w:rsidRDefault="00FF147B" w:rsidP="00FF147B">
      <w:pPr>
        <w:jc w:val="both"/>
        <w:rPr>
          <w:rFonts w:ascii="Arial Narrow" w:hAnsi="Arial Narrow"/>
          <w:sz w:val="22"/>
          <w:szCs w:val="22"/>
        </w:rPr>
      </w:pPr>
      <w:r w:rsidRPr="00154256">
        <w:rPr>
          <w:rFonts w:ascii="Arial Narrow" w:hAnsi="Arial Narrow"/>
          <w:sz w:val="22"/>
          <w:szCs w:val="22"/>
        </w:rPr>
        <w:t xml:space="preserve"> </w:t>
      </w:r>
    </w:p>
    <w:p w:rsidR="00FF147B" w:rsidRPr="00154256" w:rsidRDefault="00FF147B" w:rsidP="00FF147B">
      <w:pPr>
        <w:jc w:val="both"/>
        <w:rPr>
          <w:rFonts w:ascii="Arial Narrow" w:hAnsi="Arial Narrow"/>
          <w:color w:val="000000"/>
          <w:sz w:val="22"/>
          <w:szCs w:val="22"/>
        </w:rPr>
      </w:pPr>
      <w:r w:rsidRPr="00154256">
        <w:rPr>
          <w:rFonts w:ascii="Arial Narrow" w:hAnsi="Arial Narrow"/>
          <w:color w:val="000000"/>
          <w:sz w:val="22"/>
          <w:szCs w:val="22"/>
        </w:rPr>
        <w:t>Tento plán BOZP bude aktualizován ve fázi realizace stavby a dále každým zápisem z kontrolního dne Koordinátora BOZP. Každý zápis z KD bude odeslán v </w:t>
      </w:r>
      <w:proofErr w:type="spellStart"/>
      <w:r w:rsidRPr="00154256">
        <w:rPr>
          <w:rFonts w:ascii="Arial Narrow" w:hAnsi="Arial Narrow"/>
          <w:color w:val="000000"/>
          <w:sz w:val="22"/>
          <w:szCs w:val="22"/>
        </w:rPr>
        <w:t>el.podobě</w:t>
      </w:r>
      <w:proofErr w:type="spellEnd"/>
      <w:r w:rsidRPr="00154256">
        <w:rPr>
          <w:rFonts w:ascii="Arial Narrow" w:hAnsi="Arial Narrow"/>
          <w:color w:val="000000"/>
          <w:sz w:val="22"/>
          <w:szCs w:val="22"/>
        </w:rPr>
        <w:t xml:space="preserve"> na e-mailové adresy osob zodpovědných za průběh výstavby (zástupce zadavatele, TDS, projektant, zástupci zhotovitele, </w:t>
      </w:r>
      <w:proofErr w:type="spellStart"/>
      <w:proofErr w:type="gramStart"/>
      <w:r w:rsidRPr="00154256">
        <w:rPr>
          <w:rFonts w:ascii="Arial Narrow" w:hAnsi="Arial Narrow"/>
          <w:color w:val="000000"/>
          <w:sz w:val="22"/>
          <w:szCs w:val="22"/>
        </w:rPr>
        <w:t>popř.dodavatelů</w:t>
      </w:r>
      <w:proofErr w:type="spellEnd"/>
      <w:proofErr w:type="gramEnd"/>
      <w:r w:rsidRPr="00154256">
        <w:rPr>
          <w:rFonts w:ascii="Arial Narrow" w:hAnsi="Arial Narrow"/>
          <w:color w:val="000000"/>
          <w:sz w:val="22"/>
          <w:szCs w:val="22"/>
        </w:rPr>
        <w:t xml:space="preserve">). </w:t>
      </w:r>
      <w:r w:rsidRPr="00154256">
        <w:rPr>
          <w:rFonts w:ascii="Arial Narrow" w:hAnsi="Arial Narrow"/>
          <w:b/>
          <w:color w:val="000000"/>
          <w:sz w:val="22"/>
          <w:szCs w:val="22"/>
        </w:rPr>
        <w:t xml:space="preserve">Hlavní zhotovitel je odpovědný za distribuci zápisů </w:t>
      </w:r>
      <w:proofErr w:type="spellStart"/>
      <w:r w:rsidRPr="00154256">
        <w:rPr>
          <w:rFonts w:ascii="Arial Narrow" w:hAnsi="Arial Narrow"/>
          <w:b/>
          <w:color w:val="000000"/>
          <w:sz w:val="22"/>
          <w:szCs w:val="22"/>
        </w:rPr>
        <w:t>koo</w:t>
      </w:r>
      <w:proofErr w:type="spellEnd"/>
      <w:r w:rsidRPr="00154256">
        <w:rPr>
          <w:rFonts w:ascii="Arial Narrow" w:hAnsi="Arial Narrow"/>
          <w:b/>
          <w:color w:val="000000"/>
          <w:sz w:val="22"/>
          <w:szCs w:val="22"/>
        </w:rPr>
        <w:t xml:space="preserve"> BOZP svým dodavatelům.</w:t>
      </w:r>
      <w:r w:rsidRPr="00154256">
        <w:rPr>
          <w:rFonts w:ascii="Arial Narrow" w:hAnsi="Arial Narrow"/>
          <w:color w:val="000000"/>
          <w:sz w:val="22"/>
          <w:szCs w:val="22"/>
        </w:rPr>
        <w:t xml:space="preserve"> Osoby zodpovědné za průběh výstavby jsou povinny se </w:t>
      </w:r>
      <w:r>
        <w:rPr>
          <w:rFonts w:ascii="Arial Narrow" w:hAnsi="Arial Narrow"/>
          <w:color w:val="000000"/>
          <w:sz w:val="22"/>
          <w:szCs w:val="22"/>
        </w:rPr>
        <w:t xml:space="preserve">se </w:t>
      </w:r>
      <w:r w:rsidRPr="00154256">
        <w:rPr>
          <w:rFonts w:ascii="Arial Narrow" w:hAnsi="Arial Narrow"/>
          <w:color w:val="000000"/>
          <w:sz w:val="22"/>
          <w:szCs w:val="22"/>
        </w:rPr>
        <w:t xml:space="preserve">zápisem </w:t>
      </w:r>
      <w:proofErr w:type="spellStart"/>
      <w:r w:rsidRPr="00154256">
        <w:rPr>
          <w:rFonts w:ascii="Arial Narrow" w:hAnsi="Arial Narrow"/>
          <w:color w:val="000000"/>
          <w:sz w:val="22"/>
          <w:szCs w:val="22"/>
        </w:rPr>
        <w:t>koo</w:t>
      </w:r>
      <w:proofErr w:type="spellEnd"/>
      <w:r w:rsidRPr="00154256">
        <w:rPr>
          <w:rFonts w:ascii="Arial Narrow" w:hAnsi="Arial Narrow"/>
          <w:color w:val="000000"/>
          <w:sz w:val="22"/>
          <w:szCs w:val="22"/>
        </w:rPr>
        <w:t xml:space="preserve"> BOZP seznámit a v rámci svých pravomocí s ním seznámit i všechny své zaměstnance a další osoby podílející se na realizaci stavby. Zápis z kontrolního dne je pak úpravou - aktualizací původního plánu.</w:t>
      </w:r>
    </w:p>
    <w:p w:rsidR="00FF147B" w:rsidRPr="00154256" w:rsidRDefault="00FF147B" w:rsidP="00FF147B">
      <w:pPr>
        <w:rPr>
          <w:rFonts w:ascii="Arial Narrow" w:hAnsi="Arial Narrow"/>
          <w:sz w:val="22"/>
          <w:szCs w:val="22"/>
        </w:rPr>
      </w:pPr>
      <w:r w:rsidRPr="00154256">
        <w:rPr>
          <w:rFonts w:ascii="Arial Narrow" w:hAnsi="Arial Narrow"/>
          <w:sz w:val="22"/>
          <w:szCs w:val="22"/>
        </w:rPr>
        <w:br w:type="page"/>
      </w:r>
    </w:p>
    <w:tbl>
      <w:tblPr>
        <w:tblW w:w="9938" w:type="dxa"/>
        <w:tblLook w:val="0000" w:firstRow="0" w:lastRow="0" w:firstColumn="0" w:lastColumn="0" w:noHBand="0" w:noVBand="0"/>
      </w:tblPr>
      <w:tblGrid>
        <w:gridCol w:w="2988"/>
        <w:gridCol w:w="6950"/>
      </w:tblGrid>
      <w:tr w:rsidR="00FF147B" w:rsidRPr="001905A1" w:rsidTr="002945F4">
        <w:trPr>
          <w:trHeight w:val="490"/>
        </w:trPr>
        <w:tc>
          <w:tcPr>
            <w:tcW w:w="9938" w:type="dxa"/>
            <w:gridSpan w:val="2"/>
            <w:tcBorders>
              <w:top w:val="single" w:sz="8" w:space="0" w:color="000000"/>
              <w:left w:val="single" w:sz="8" w:space="0" w:color="000000"/>
              <w:right w:val="single" w:sz="8" w:space="0" w:color="000000"/>
            </w:tcBorders>
            <w:shd w:val="clear" w:color="auto" w:fill="auto"/>
            <w:vAlign w:val="center"/>
          </w:tcPr>
          <w:p w:rsidR="00FF147B" w:rsidRPr="00D90280" w:rsidRDefault="00FF147B" w:rsidP="002945F4">
            <w:pPr>
              <w:pStyle w:val="Nadpis1"/>
              <w:numPr>
                <w:ilvl w:val="0"/>
                <w:numId w:val="0"/>
              </w:numPr>
            </w:pPr>
            <w:bookmarkStart w:id="187" w:name="_Toc514129726"/>
            <w:bookmarkStart w:id="188" w:name="_Toc528147818"/>
            <w:bookmarkStart w:id="189" w:name="_Toc7780865"/>
            <w:bookmarkStart w:id="190" w:name="_Toc49948993"/>
            <w:r w:rsidRPr="00D63B90">
              <w:rPr>
                <w:color w:val="auto"/>
              </w:rPr>
              <w:lastRenderedPageBreak/>
              <w:t>Příloha č. 1 – Přehled související legislativy pro oblast BOZP</w:t>
            </w:r>
            <w:bookmarkEnd w:id="187"/>
            <w:bookmarkEnd w:id="188"/>
            <w:bookmarkEnd w:id="189"/>
            <w:bookmarkEnd w:id="190"/>
          </w:p>
        </w:tc>
      </w:tr>
      <w:tr w:rsidR="00FF147B" w:rsidRPr="001905A1" w:rsidTr="002945F4">
        <w:trPr>
          <w:trHeight w:val="298"/>
        </w:trPr>
        <w:tc>
          <w:tcPr>
            <w:tcW w:w="9938" w:type="dxa"/>
            <w:gridSpan w:val="2"/>
            <w:tcBorders>
              <w:top w:val="single" w:sz="8" w:space="0" w:color="000000"/>
              <w:left w:val="single" w:sz="8" w:space="0" w:color="000000"/>
              <w:right w:val="single" w:sz="8" w:space="0" w:color="000000"/>
            </w:tcBorders>
          </w:tcPr>
          <w:p w:rsidR="00FF147B" w:rsidRPr="00516669" w:rsidRDefault="00FF147B" w:rsidP="002945F4">
            <w:pPr>
              <w:pStyle w:val="Default"/>
              <w:rPr>
                <w:rFonts w:ascii="Arial Narrow" w:hAnsi="Arial Narrow"/>
                <w:b/>
                <w:sz w:val="22"/>
                <w:szCs w:val="22"/>
              </w:rPr>
            </w:pPr>
            <w:r w:rsidRPr="00516669">
              <w:rPr>
                <w:rFonts w:ascii="Arial Narrow" w:hAnsi="Arial Narrow"/>
                <w:b/>
                <w:sz w:val="22"/>
                <w:szCs w:val="22"/>
              </w:rPr>
              <w:t>Předpisy vztahující se k bezpečnosti práce:</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Zákon č. 262/2006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Zákoník práce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Zákon č. 309/2006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Kterým se upravují další požadavky bezpečnosti a ochrany zdraví při práci v pracovněprávních vztazích a o zajištění bezpečnosti a ochrany zdraví při činnosti nebo poskytování služeb mimo pracovněprávní vztahy.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591/2006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O bližších minimálních požadavcích na bezpečnost a ochranu zdraví při práci na staveništi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362/2005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O bližších požadavcích na bezpečnost a ochranu zdraví při práci na pracovištích s nebezpečím pádu z výšky nebo do hloubky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201/2010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Kterým se stanoví způsob evidence, hlášení a zasílání záznamu o úrazu, vzor záznamu o úrazu a okruh orgánů a institucí, kterým se ohlašuje pracovní úraz a zasílá záznam o úrazu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Nařízení vlády č. 495/2001 Sb.</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Kterým se stanoví rozsah a bližší podmínky poskytování osobních ochranných pracovních prostředků, mycích, čisticích a dezinfekčních prostředků</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375/2017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Kterým se stanoví vzhled, umístění bezpečnostních značek a zavedení signálů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Zákon č. 251/2005 Sb. </w:t>
            </w:r>
          </w:p>
        </w:tc>
        <w:tc>
          <w:tcPr>
            <w:tcW w:w="6950" w:type="dxa"/>
            <w:tcBorders>
              <w:right w:val="single" w:sz="8" w:space="0" w:color="000000"/>
            </w:tcBorders>
            <w:vAlign w:val="center"/>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O inspekci práce</w:t>
            </w:r>
          </w:p>
          <w:p w:rsidR="00FF147B" w:rsidRPr="00516669" w:rsidRDefault="00FF147B" w:rsidP="002945F4">
            <w:pPr>
              <w:pStyle w:val="Default"/>
              <w:jc w:val="both"/>
              <w:rPr>
                <w:rFonts w:ascii="Arial Narrow" w:hAnsi="Arial Narrow"/>
                <w:sz w:val="20"/>
                <w:szCs w:val="20"/>
              </w:rPr>
            </w:pPr>
          </w:p>
        </w:tc>
      </w:tr>
      <w:tr w:rsidR="00FF147B" w:rsidRPr="001905A1" w:rsidTr="002945F4">
        <w:trPr>
          <w:trHeight w:val="298"/>
        </w:trPr>
        <w:tc>
          <w:tcPr>
            <w:tcW w:w="9938" w:type="dxa"/>
            <w:gridSpan w:val="2"/>
            <w:tcBorders>
              <w:top w:val="single" w:sz="8" w:space="0" w:color="000000"/>
              <w:left w:val="single" w:sz="8" w:space="0" w:color="000000"/>
              <w:right w:val="single" w:sz="8" w:space="0" w:color="000000"/>
            </w:tcBorders>
            <w:vAlign w:val="center"/>
          </w:tcPr>
          <w:p w:rsidR="00FF147B" w:rsidRPr="00516669" w:rsidRDefault="00FF147B" w:rsidP="002945F4">
            <w:pPr>
              <w:pStyle w:val="Default"/>
              <w:rPr>
                <w:rFonts w:ascii="Arial Narrow" w:hAnsi="Arial Narrow"/>
                <w:b/>
                <w:sz w:val="22"/>
                <w:szCs w:val="22"/>
              </w:rPr>
            </w:pPr>
            <w:r w:rsidRPr="00516669">
              <w:rPr>
                <w:rFonts w:ascii="Arial Narrow" w:hAnsi="Arial Narrow"/>
                <w:b/>
                <w:sz w:val="22"/>
                <w:szCs w:val="22"/>
              </w:rPr>
              <w:t>Předpisy vztahující se k bezpečnému provozu strojů, nářadí a technických zařízení</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Vyhláška č. 48/1982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Kterou se stanoví základní požadavky k zajištění bezpečnosti práce a technických zařízení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Vyhláška č. 77/1965 Sb.</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O způsobilosti a registraci obsluh stavebních strojů</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378/2001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Kterým se stanoví bližší požadavky na bezpečný provoz a používání strojů, technických zařízení, přístrojů a nářadí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Vyhláška č. 73/2010 Sb.</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O vyhrazených elektrických technických zařízeních</w:t>
            </w:r>
          </w:p>
        </w:tc>
      </w:tr>
      <w:tr w:rsidR="00FF147B" w:rsidRPr="001905A1" w:rsidTr="002945F4">
        <w:trPr>
          <w:trHeight w:val="298"/>
        </w:trPr>
        <w:tc>
          <w:tcPr>
            <w:tcW w:w="2988" w:type="dxa"/>
            <w:tcBorders>
              <w:left w:val="single" w:sz="8" w:space="0" w:color="000000"/>
              <w:bottom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Vyhláška č. 50/1978 Sb. </w:t>
            </w:r>
          </w:p>
        </w:tc>
        <w:tc>
          <w:tcPr>
            <w:tcW w:w="6950" w:type="dxa"/>
            <w:tcBorders>
              <w:bottom w:val="single" w:sz="8" w:space="0" w:color="000000"/>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O odborné způsobilosti v elektrotechnice</w:t>
            </w:r>
          </w:p>
          <w:p w:rsidR="00FF147B" w:rsidRPr="00516669" w:rsidRDefault="00FF147B" w:rsidP="002945F4">
            <w:pPr>
              <w:pStyle w:val="Default"/>
              <w:jc w:val="both"/>
              <w:rPr>
                <w:rFonts w:ascii="Arial Narrow" w:hAnsi="Arial Narrow"/>
                <w:sz w:val="20"/>
                <w:szCs w:val="20"/>
              </w:rPr>
            </w:pPr>
          </w:p>
        </w:tc>
      </w:tr>
      <w:tr w:rsidR="00FF147B" w:rsidRPr="001905A1" w:rsidTr="002945F4">
        <w:trPr>
          <w:trHeight w:val="298"/>
        </w:trPr>
        <w:tc>
          <w:tcPr>
            <w:tcW w:w="9938" w:type="dxa"/>
            <w:gridSpan w:val="2"/>
            <w:tcBorders>
              <w:top w:val="single" w:sz="8" w:space="0" w:color="000000"/>
              <w:left w:val="single" w:sz="8" w:space="0" w:color="000000"/>
              <w:right w:val="single" w:sz="8" w:space="0" w:color="000000"/>
            </w:tcBorders>
          </w:tcPr>
          <w:p w:rsidR="00FF147B" w:rsidRPr="00516669" w:rsidRDefault="00FF147B" w:rsidP="002945F4">
            <w:pPr>
              <w:pStyle w:val="Default"/>
              <w:rPr>
                <w:rFonts w:ascii="Arial Narrow" w:hAnsi="Arial Narrow"/>
                <w:b/>
                <w:sz w:val="22"/>
                <w:szCs w:val="22"/>
              </w:rPr>
            </w:pPr>
            <w:r w:rsidRPr="00516669">
              <w:rPr>
                <w:rFonts w:ascii="Arial Narrow" w:hAnsi="Arial Narrow"/>
                <w:b/>
                <w:sz w:val="22"/>
                <w:szCs w:val="22"/>
              </w:rPr>
              <w:t>Předpisy vztahující se k pracovnímu prostředí</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361/2007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Kterým se stanoví podmínky ochrany zaměstnanců při práci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101/2005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O podrobnějších požadavcích na pracoviště a pracovní prostředí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Zákon č. 258/2000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O ochraně veřejného zdraví </w:t>
            </w:r>
          </w:p>
        </w:tc>
      </w:tr>
      <w:tr w:rsidR="00FF147B" w:rsidRPr="001905A1" w:rsidTr="002945F4">
        <w:trPr>
          <w:trHeight w:val="298"/>
        </w:trPr>
        <w:tc>
          <w:tcPr>
            <w:tcW w:w="2988" w:type="dxa"/>
            <w:tcBorders>
              <w:left w:val="single" w:sz="8" w:space="0" w:color="000000"/>
              <w:bottom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272/2011 Sb. </w:t>
            </w:r>
          </w:p>
        </w:tc>
        <w:tc>
          <w:tcPr>
            <w:tcW w:w="6950" w:type="dxa"/>
            <w:tcBorders>
              <w:bottom w:val="single" w:sz="8" w:space="0" w:color="000000"/>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O ochraně zdraví před nepříznivými účinky hluku a vibrací</w:t>
            </w:r>
          </w:p>
          <w:p w:rsidR="00FF147B" w:rsidRPr="00516669" w:rsidRDefault="00FF147B" w:rsidP="002945F4">
            <w:pPr>
              <w:pStyle w:val="Default"/>
              <w:jc w:val="both"/>
              <w:rPr>
                <w:rFonts w:ascii="Arial Narrow" w:hAnsi="Arial Narrow"/>
                <w:sz w:val="20"/>
                <w:szCs w:val="20"/>
              </w:rPr>
            </w:pPr>
          </w:p>
        </w:tc>
      </w:tr>
      <w:tr w:rsidR="00FF147B" w:rsidRPr="001905A1" w:rsidTr="002945F4">
        <w:trPr>
          <w:trHeight w:val="298"/>
        </w:trPr>
        <w:tc>
          <w:tcPr>
            <w:tcW w:w="9938" w:type="dxa"/>
            <w:gridSpan w:val="2"/>
            <w:tcBorders>
              <w:top w:val="single" w:sz="8" w:space="0" w:color="000000"/>
              <w:left w:val="single" w:sz="8" w:space="0" w:color="000000"/>
              <w:right w:val="single" w:sz="8" w:space="0" w:color="000000"/>
            </w:tcBorders>
            <w:vAlign w:val="center"/>
          </w:tcPr>
          <w:p w:rsidR="00FF147B" w:rsidRPr="00516669" w:rsidRDefault="00FF147B" w:rsidP="002945F4">
            <w:pPr>
              <w:pStyle w:val="Default"/>
              <w:rPr>
                <w:rFonts w:ascii="Arial Narrow" w:hAnsi="Arial Narrow"/>
                <w:b/>
                <w:sz w:val="22"/>
                <w:szCs w:val="22"/>
              </w:rPr>
            </w:pPr>
            <w:r w:rsidRPr="00516669">
              <w:rPr>
                <w:rFonts w:ascii="Arial Narrow" w:hAnsi="Arial Narrow"/>
                <w:b/>
                <w:sz w:val="22"/>
                <w:szCs w:val="22"/>
              </w:rPr>
              <w:t>Předpisy vztahující se k provádění staveb</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Zákon č. 183/2006 Sb. </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 xml:space="preserve">Stavební zákon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Vyhláška č. 268/2009 Sb.</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O technických požadavcích na výstavbu</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Vyhláška č. 398/2009 Sb.</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bCs/>
                <w:sz w:val="20"/>
                <w:szCs w:val="20"/>
              </w:rPr>
              <w:t>O obecných technických požadavcích zabezpečujících bezbariérové užívání staveb</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Vyhláška č. 499/2006 Sb.</w:t>
            </w:r>
          </w:p>
        </w:tc>
        <w:tc>
          <w:tcPr>
            <w:tcW w:w="6950" w:type="dxa"/>
            <w:tcBorders>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O dokumentaci staveb</w:t>
            </w:r>
          </w:p>
        </w:tc>
      </w:tr>
      <w:tr w:rsidR="00FF147B" w:rsidRPr="001905A1" w:rsidTr="002945F4">
        <w:trPr>
          <w:trHeight w:val="298"/>
        </w:trPr>
        <w:tc>
          <w:tcPr>
            <w:tcW w:w="2988" w:type="dxa"/>
            <w:tcBorders>
              <w:left w:val="single" w:sz="8" w:space="0" w:color="000000"/>
              <w:bottom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Zákon č. 458/2000 Sb. </w:t>
            </w:r>
          </w:p>
        </w:tc>
        <w:tc>
          <w:tcPr>
            <w:tcW w:w="6950" w:type="dxa"/>
            <w:tcBorders>
              <w:bottom w:val="single" w:sz="8" w:space="0" w:color="000000"/>
              <w:right w:val="single" w:sz="8" w:space="0" w:color="000000"/>
            </w:tcBorders>
          </w:tcPr>
          <w:p w:rsidR="00FF147B" w:rsidRPr="00516669" w:rsidRDefault="00FF147B" w:rsidP="002945F4">
            <w:pPr>
              <w:pStyle w:val="Default"/>
              <w:jc w:val="both"/>
              <w:rPr>
                <w:rFonts w:ascii="Arial Narrow" w:hAnsi="Arial Narrow"/>
                <w:sz w:val="20"/>
                <w:szCs w:val="20"/>
              </w:rPr>
            </w:pPr>
            <w:r w:rsidRPr="00516669">
              <w:rPr>
                <w:rFonts w:ascii="Arial Narrow" w:hAnsi="Arial Narrow"/>
                <w:sz w:val="20"/>
                <w:szCs w:val="20"/>
              </w:rPr>
              <w:t>Energetický zákon</w:t>
            </w:r>
          </w:p>
          <w:p w:rsidR="00FF147B" w:rsidRPr="00516669" w:rsidRDefault="00FF147B" w:rsidP="002945F4">
            <w:pPr>
              <w:pStyle w:val="Default"/>
              <w:jc w:val="both"/>
              <w:rPr>
                <w:rFonts w:ascii="Arial Narrow" w:hAnsi="Arial Narrow"/>
                <w:sz w:val="20"/>
                <w:szCs w:val="20"/>
              </w:rPr>
            </w:pPr>
          </w:p>
        </w:tc>
      </w:tr>
      <w:tr w:rsidR="00FF147B" w:rsidRPr="001905A1" w:rsidTr="002945F4">
        <w:trPr>
          <w:trHeight w:val="298"/>
        </w:trPr>
        <w:tc>
          <w:tcPr>
            <w:tcW w:w="9938" w:type="dxa"/>
            <w:gridSpan w:val="2"/>
            <w:tcBorders>
              <w:top w:val="single" w:sz="8" w:space="0" w:color="000000"/>
              <w:left w:val="single" w:sz="8" w:space="0" w:color="000000"/>
              <w:right w:val="single" w:sz="8" w:space="0" w:color="000000"/>
            </w:tcBorders>
          </w:tcPr>
          <w:p w:rsidR="00FF147B" w:rsidRPr="00516669" w:rsidRDefault="00FF147B" w:rsidP="002945F4">
            <w:pPr>
              <w:pStyle w:val="Default"/>
              <w:rPr>
                <w:rFonts w:ascii="Arial Narrow" w:hAnsi="Arial Narrow"/>
                <w:b/>
                <w:sz w:val="22"/>
                <w:szCs w:val="22"/>
              </w:rPr>
            </w:pPr>
            <w:r w:rsidRPr="00516669">
              <w:rPr>
                <w:rFonts w:ascii="Arial Narrow" w:hAnsi="Arial Narrow"/>
                <w:b/>
                <w:sz w:val="22"/>
                <w:szCs w:val="22"/>
              </w:rPr>
              <w:t>Předpisy vztahující se k požární ochraně</w:t>
            </w:r>
          </w:p>
        </w:tc>
      </w:tr>
      <w:tr w:rsidR="00FF147B" w:rsidRPr="001905A1" w:rsidTr="002945F4">
        <w:trPr>
          <w:trHeight w:val="301"/>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Zákon č. 133/1985 Sb.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O požární ochraně </w:t>
            </w:r>
          </w:p>
        </w:tc>
      </w:tr>
      <w:tr w:rsidR="00FF147B" w:rsidRPr="001905A1" w:rsidTr="002945F4">
        <w:trPr>
          <w:trHeight w:val="301"/>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Vyhláška č. 246/2001 Sb.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O stanovení podmínek požární bezpečnosti a výkonu státního požárního dozoru (vyhláška o požární prevenci)</w:t>
            </w:r>
          </w:p>
        </w:tc>
      </w:tr>
      <w:tr w:rsidR="00FF147B" w:rsidRPr="001905A1" w:rsidTr="002945F4">
        <w:trPr>
          <w:trHeight w:val="301"/>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Vyhláška č. 87/2000 Sb.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Kterou se stanoví základní podmínky požární bezpečnosti při svařování a nahřívání živic v tavných nádobách </w:t>
            </w:r>
          </w:p>
        </w:tc>
      </w:tr>
      <w:tr w:rsidR="00FF147B" w:rsidRPr="001905A1" w:rsidTr="002945F4">
        <w:trPr>
          <w:trHeight w:val="301"/>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Vyhláška č. 23/2008 Sb.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O technických podmínkách požární ochrany staveb </w:t>
            </w:r>
          </w:p>
        </w:tc>
      </w:tr>
      <w:tr w:rsidR="00FF147B" w:rsidRPr="001905A1" w:rsidTr="002945F4">
        <w:trPr>
          <w:trHeight w:val="301"/>
        </w:trPr>
        <w:tc>
          <w:tcPr>
            <w:tcW w:w="2988" w:type="dxa"/>
            <w:tcBorders>
              <w:left w:val="single" w:sz="8" w:space="0" w:color="000000"/>
              <w:bottom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406/2006 Sb. </w:t>
            </w:r>
          </w:p>
        </w:tc>
        <w:tc>
          <w:tcPr>
            <w:tcW w:w="6950" w:type="dxa"/>
            <w:tcBorders>
              <w:bottom w:val="single" w:sz="8" w:space="0" w:color="000000"/>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O bližších požadavcích na zajištění bezpečnosti a ochrany zdraví při práci v prostředí s nebezpečím výbuchu</w:t>
            </w:r>
          </w:p>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 </w:t>
            </w:r>
          </w:p>
        </w:tc>
      </w:tr>
      <w:tr w:rsidR="00FF147B" w:rsidRPr="001905A1" w:rsidTr="002945F4">
        <w:trPr>
          <w:trHeight w:val="301"/>
        </w:trPr>
        <w:tc>
          <w:tcPr>
            <w:tcW w:w="9938" w:type="dxa"/>
            <w:gridSpan w:val="2"/>
            <w:tcBorders>
              <w:top w:val="single" w:sz="8" w:space="0" w:color="000000"/>
              <w:left w:val="single" w:sz="8" w:space="0" w:color="000000"/>
              <w:right w:val="single" w:sz="8" w:space="0" w:color="000000"/>
            </w:tcBorders>
            <w:vAlign w:val="center"/>
          </w:tcPr>
          <w:p w:rsidR="00FF147B" w:rsidRPr="00516669" w:rsidRDefault="00FF147B" w:rsidP="002945F4">
            <w:pPr>
              <w:pStyle w:val="Default"/>
              <w:rPr>
                <w:rFonts w:ascii="Arial Narrow" w:hAnsi="Arial Narrow"/>
                <w:b/>
                <w:sz w:val="22"/>
                <w:szCs w:val="22"/>
              </w:rPr>
            </w:pPr>
            <w:r w:rsidRPr="00516669">
              <w:rPr>
                <w:rFonts w:ascii="Arial Narrow" w:hAnsi="Arial Narrow"/>
                <w:b/>
                <w:sz w:val="22"/>
                <w:szCs w:val="22"/>
              </w:rPr>
              <w:t>Předpisy vztahující se k provozu na pozemních komunikacích</w:t>
            </w:r>
          </w:p>
        </w:tc>
      </w:tr>
      <w:tr w:rsidR="00FF147B" w:rsidRPr="001905A1" w:rsidTr="002945F4">
        <w:trPr>
          <w:trHeight w:val="301"/>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Zákon č. 361/2000 Sb.</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O provozu na pozemních komunikacích</w:t>
            </w:r>
          </w:p>
        </w:tc>
      </w:tr>
      <w:tr w:rsidR="00FF147B" w:rsidRPr="001905A1" w:rsidTr="002945F4">
        <w:trPr>
          <w:trHeight w:val="301"/>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lastRenderedPageBreak/>
              <w:t>Vyhláška č. 294/2015 Sb.</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Kterou se provádějí pravidla provozu na pozemních komunikacích </w:t>
            </w:r>
          </w:p>
        </w:tc>
      </w:tr>
      <w:tr w:rsidR="00FF147B" w:rsidRPr="001905A1" w:rsidTr="002945F4">
        <w:trPr>
          <w:trHeight w:val="301"/>
        </w:trPr>
        <w:tc>
          <w:tcPr>
            <w:tcW w:w="2988" w:type="dxa"/>
            <w:tcBorders>
              <w:left w:val="single" w:sz="8" w:space="0" w:color="000000"/>
              <w:bottom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Nařízení vlády č. 168/2002 Sb. </w:t>
            </w:r>
          </w:p>
        </w:tc>
        <w:tc>
          <w:tcPr>
            <w:tcW w:w="6950" w:type="dxa"/>
            <w:tcBorders>
              <w:bottom w:val="single" w:sz="8" w:space="0" w:color="000000"/>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Kterým se stanoví způsob organizace práce a pracovních postupů, které je zaměstnavatel povinen zajistit při provozování dopravy dopravními prostředky</w:t>
            </w:r>
          </w:p>
        </w:tc>
      </w:tr>
      <w:tr w:rsidR="00FF147B" w:rsidRPr="001905A1" w:rsidTr="002945F4">
        <w:trPr>
          <w:trHeight w:val="298"/>
        </w:trPr>
        <w:tc>
          <w:tcPr>
            <w:tcW w:w="9938" w:type="dxa"/>
            <w:gridSpan w:val="2"/>
            <w:tcBorders>
              <w:top w:val="single" w:sz="8" w:space="0" w:color="000000"/>
              <w:left w:val="single" w:sz="8" w:space="0" w:color="000000"/>
              <w:right w:val="single" w:sz="8" w:space="0" w:color="000000"/>
            </w:tcBorders>
          </w:tcPr>
          <w:p w:rsidR="00FF147B" w:rsidRPr="00516669" w:rsidRDefault="00FF147B" w:rsidP="002945F4">
            <w:pPr>
              <w:pStyle w:val="Default"/>
              <w:rPr>
                <w:rFonts w:ascii="Arial Narrow" w:hAnsi="Arial Narrow"/>
                <w:b/>
                <w:sz w:val="22"/>
                <w:szCs w:val="22"/>
              </w:rPr>
            </w:pPr>
            <w:r w:rsidRPr="00516669">
              <w:rPr>
                <w:rFonts w:ascii="Arial Narrow" w:hAnsi="Arial Narrow"/>
                <w:b/>
                <w:sz w:val="22"/>
                <w:szCs w:val="22"/>
              </w:rPr>
              <w:t>Normy vztahující se provozu technických zařízení, vybavení staveb, stavebních konstrukcí</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ISO 12 480-1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Jeřáby – Bezpečné používání </w:t>
            </w:r>
          </w:p>
        </w:tc>
      </w:tr>
      <w:tr w:rsidR="00FF147B" w:rsidRPr="001905A1" w:rsidTr="002945F4">
        <w:trPr>
          <w:trHeight w:val="300"/>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EN 50110-1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Obsluha a práce na elektrických zařízeních</w:t>
            </w:r>
          </w:p>
        </w:tc>
      </w:tr>
      <w:tr w:rsidR="00FF147B" w:rsidRPr="001905A1" w:rsidTr="002945F4">
        <w:trPr>
          <w:trHeight w:val="300"/>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PNE 33 0000-6</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Obsluha a práce na elektrických zařízeních pro výrobu, přenos a distribuci elektrické energie</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ČSN 738101</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bCs/>
                <w:sz w:val="20"/>
                <w:szCs w:val="20"/>
              </w:rPr>
              <w:t>Lešení - Společná ustanovení</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738106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Ochranné a záchytné konstrukce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ČSN 738107</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Trubková lešení</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650201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Hořlavé kapaliny – Prostory pro výrobu, skladování a manipulaci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341090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Předpisy pro prozatímní elektrická zařízení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331600 </w:t>
            </w:r>
            <w:proofErr w:type="spellStart"/>
            <w:r w:rsidRPr="00516669">
              <w:rPr>
                <w:rFonts w:ascii="Arial Narrow" w:hAnsi="Arial Narrow"/>
                <w:sz w:val="20"/>
                <w:szCs w:val="20"/>
              </w:rPr>
              <w:t>ed</w:t>
            </w:r>
            <w:proofErr w:type="spellEnd"/>
            <w:r w:rsidRPr="00516669">
              <w:rPr>
                <w:rFonts w:ascii="Arial Narrow" w:hAnsi="Arial Narrow"/>
                <w:sz w:val="20"/>
                <w:szCs w:val="20"/>
              </w:rPr>
              <w:t>. 2</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Revize a kontroly elektrického ručního nářadí během používání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331500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Revize elektrických zařízení </w:t>
            </w:r>
          </w:p>
        </w:tc>
      </w:tr>
      <w:tr w:rsidR="00FF147B" w:rsidRPr="001905A1" w:rsidTr="002945F4">
        <w:trPr>
          <w:trHeight w:val="298"/>
        </w:trPr>
        <w:tc>
          <w:tcPr>
            <w:tcW w:w="2988" w:type="dxa"/>
            <w:tcBorders>
              <w:lef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ČSN EN 131-1,2 </w:t>
            </w:r>
          </w:p>
        </w:tc>
        <w:tc>
          <w:tcPr>
            <w:tcW w:w="6950" w:type="dxa"/>
            <w:tcBorders>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 xml:space="preserve">Žebříky </w:t>
            </w:r>
          </w:p>
        </w:tc>
      </w:tr>
      <w:tr w:rsidR="00FF147B" w:rsidRPr="001905A1" w:rsidTr="002945F4">
        <w:trPr>
          <w:trHeight w:val="298"/>
        </w:trPr>
        <w:tc>
          <w:tcPr>
            <w:tcW w:w="2988" w:type="dxa"/>
            <w:tcBorders>
              <w:left w:val="single" w:sz="8" w:space="0" w:color="000000"/>
              <w:bottom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sz w:val="20"/>
                <w:szCs w:val="20"/>
              </w:rPr>
              <w:t>TP č. 66</w:t>
            </w:r>
          </w:p>
        </w:tc>
        <w:tc>
          <w:tcPr>
            <w:tcW w:w="6950" w:type="dxa"/>
            <w:tcBorders>
              <w:bottom w:val="single" w:sz="8" w:space="0" w:color="000000"/>
              <w:right w:val="single" w:sz="8" w:space="0" w:color="000000"/>
            </w:tcBorders>
          </w:tcPr>
          <w:p w:rsidR="00FF147B" w:rsidRPr="00516669" w:rsidRDefault="00FF147B" w:rsidP="002945F4">
            <w:pPr>
              <w:pStyle w:val="Default"/>
              <w:rPr>
                <w:rFonts w:ascii="Arial Narrow" w:hAnsi="Arial Narrow"/>
                <w:sz w:val="20"/>
                <w:szCs w:val="20"/>
              </w:rPr>
            </w:pPr>
            <w:r w:rsidRPr="00516669">
              <w:rPr>
                <w:rFonts w:ascii="Arial Narrow" w:hAnsi="Arial Narrow"/>
                <w:bCs/>
                <w:sz w:val="20"/>
                <w:szCs w:val="20"/>
              </w:rPr>
              <w:t>Zásady pro označování pracovních míst na pozemních komunikacích (II. vydání)</w:t>
            </w:r>
          </w:p>
        </w:tc>
      </w:tr>
    </w:tbl>
    <w:p w:rsidR="00FF147B" w:rsidRPr="001905A1" w:rsidRDefault="00FF147B" w:rsidP="00FF147B">
      <w:pPr>
        <w:rPr>
          <w:rFonts w:ascii="Arial Narrow" w:hAnsi="Arial Narrow"/>
          <w:highlight w:val="yellow"/>
        </w:rPr>
      </w:pPr>
    </w:p>
    <w:p w:rsidR="00FF147B" w:rsidRPr="00516669" w:rsidRDefault="00FF147B" w:rsidP="00FF147B">
      <w:pPr>
        <w:rPr>
          <w:rFonts w:ascii="Arial Narrow" w:hAnsi="Arial Narrow"/>
          <w:u w:val="single"/>
        </w:rPr>
      </w:pPr>
      <w:r w:rsidRPr="00516669">
        <w:rPr>
          <w:rFonts w:ascii="Arial Narrow" w:hAnsi="Arial Narrow"/>
          <w:u w:val="single"/>
        </w:rPr>
        <w:t>Upozornění:</w:t>
      </w:r>
    </w:p>
    <w:p w:rsidR="00FF147B" w:rsidRPr="00516669" w:rsidRDefault="00FF147B" w:rsidP="00FF147B">
      <w:pPr>
        <w:pStyle w:val="Odstavecseseznamem"/>
        <w:numPr>
          <w:ilvl w:val="0"/>
          <w:numId w:val="45"/>
        </w:numPr>
        <w:rPr>
          <w:sz w:val="20"/>
        </w:rPr>
      </w:pPr>
      <w:r w:rsidRPr="00516669">
        <w:rPr>
          <w:sz w:val="20"/>
        </w:rPr>
        <w:t>v seznamu jsou použity názvy předpisů „vžité mezi laickou i odbornou veřejností, případně pouze zkrácené názvy</w:t>
      </w:r>
    </w:p>
    <w:p w:rsidR="00FF147B" w:rsidRPr="00516669" w:rsidRDefault="00FF147B" w:rsidP="00FF147B">
      <w:pPr>
        <w:pStyle w:val="Odstavecseseznamem"/>
        <w:numPr>
          <w:ilvl w:val="0"/>
          <w:numId w:val="45"/>
        </w:numPr>
        <w:rPr>
          <w:sz w:val="20"/>
        </w:rPr>
      </w:pPr>
      <w:r w:rsidRPr="00516669">
        <w:rPr>
          <w:sz w:val="20"/>
        </w:rPr>
        <w:t xml:space="preserve">při aplikaci předpisů je nutno vycházet z platného znění, popřípadě novelizovaného úplného znění </w:t>
      </w:r>
    </w:p>
    <w:p w:rsidR="00FF147B" w:rsidRPr="00516669" w:rsidRDefault="00FF147B" w:rsidP="00FF147B">
      <w:pPr>
        <w:rPr>
          <w:rFonts w:ascii="Arial Narrow" w:hAnsi="Arial Narrow" w:cs="Times New Roman"/>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r w:rsidRPr="001905A1">
        <w:rPr>
          <w:rFonts w:ascii="Arial Narrow" w:hAnsi="Arial Narrow"/>
          <w:highlight w:val="yellow"/>
        </w:rP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1827"/>
        <w:gridCol w:w="2191"/>
        <w:gridCol w:w="1427"/>
        <w:gridCol w:w="3105"/>
      </w:tblGrid>
      <w:tr w:rsidR="00FF147B" w:rsidRPr="001905A1" w:rsidTr="002945F4">
        <w:trPr>
          <w:trHeight w:hRule="exact" w:val="723"/>
          <w:jc w:val="center"/>
        </w:trPr>
        <w:tc>
          <w:tcPr>
            <w:tcW w:w="10800" w:type="dxa"/>
            <w:gridSpan w:val="5"/>
            <w:tcBorders>
              <w:bottom w:val="single" w:sz="4" w:space="0" w:color="auto"/>
            </w:tcBorders>
            <w:shd w:val="clear" w:color="auto" w:fill="auto"/>
            <w:vAlign w:val="center"/>
          </w:tcPr>
          <w:p w:rsidR="00FF147B" w:rsidRPr="001905A1" w:rsidRDefault="00FF147B" w:rsidP="002945F4">
            <w:pPr>
              <w:pStyle w:val="Nadpis1"/>
              <w:numPr>
                <w:ilvl w:val="0"/>
                <w:numId w:val="0"/>
              </w:numPr>
              <w:rPr>
                <w:rFonts w:ascii="Arial Narrow" w:hAnsi="Arial Narrow"/>
                <w:highlight w:val="yellow"/>
              </w:rPr>
            </w:pPr>
            <w:bookmarkStart w:id="191" w:name="_Toc514129727"/>
            <w:bookmarkStart w:id="192" w:name="_Toc7780866"/>
            <w:bookmarkStart w:id="193" w:name="_Toc49948994"/>
            <w:r w:rsidRPr="00D63B90">
              <w:rPr>
                <w:color w:val="auto"/>
              </w:rPr>
              <w:lastRenderedPageBreak/>
              <w:t xml:space="preserve">Příloha č. </w:t>
            </w:r>
            <w:r>
              <w:rPr>
                <w:color w:val="auto"/>
              </w:rPr>
              <w:t>2</w:t>
            </w:r>
            <w:r w:rsidRPr="00D63B90">
              <w:rPr>
                <w:color w:val="auto"/>
              </w:rPr>
              <w:t xml:space="preserve"> – </w:t>
            </w:r>
            <w:r>
              <w:rPr>
                <w:color w:val="auto"/>
              </w:rPr>
              <w:t>Seznámení zhotovitele (dodavatele) s plánem BOZP</w:t>
            </w:r>
            <w:bookmarkEnd w:id="191"/>
            <w:bookmarkEnd w:id="192"/>
            <w:bookmarkEnd w:id="193"/>
          </w:p>
        </w:tc>
      </w:tr>
      <w:tr w:rsidR="00FF147B" w:rsidRPr="001905A1" w:rsidTr="002945F4">
        <w:trPr>
          <w:trHeight w:hRule="exact" w:val="187"/>
          <w:jc w:val="center"/>
        </w:trPr>
        <w:tc>
          <w:tcPr>
            <w:tcW w:w="10800" w:type="dxa"/>
            <w:gridSpan w:val="5"/>
            <w:tcBorders>
              <w:left w:val="nil"/>
              <w:bottom w:val="single" w:sz="4" w:space="0" w:color="auto"/>
              <w:right w:val="nil"/>
            </w:tcBorders>
            <w:shd w:val="clear" w:color="auto" w:fill="auto"/>
            <w:vAlign w:val="center"/>
          </w:tcPr>
          <w:p w:rsidR="00FF147B" w:rsidRPr="001905A1" w:rsidRDefault="00FF147B" w:rsidP="002945F4">
            <w:pPr>
              <w:rPr>
                <w:rFonts w:ascii="Arial Narrow" w:hAnsi="Arial Narrow"/>
                <w:b/>
                <w:bCs/>
                <w:sz w:val="24"/>
                <w:highlight w:val="yellow"/>
              </w:rPr>
            </w:pPr>
          </w:p>
        </w:tc>
      </w:tr>
      <w:tr w:rsidR="000B76F8" w:rsidRPr="001905A1" w:rsidTr="002945F4">
        <w:trPr>
          <w:trHeight w:hRule="exact" w:val="425"/>
          <w:jc w:val="center"/>
        </w:trPr>
        <w:tc>
          <w:tcPr>
            <w:tcW w:w="2250" w:type="dxa"/>
            <w:shd w:val="clear" w:color="auto" w:fill="auto"/>
            <w:vAlign w:val="center"/>
          </w:tcPr>
          <w:p w:rsidR="000B76F8" w:rsidRPr="004F7A17" w:rsidRDefault="000B76F8" w:rsidP="000B76F8">
            <w:pPr>
              <w:rPr>
                <w:rFonts w:ascii="Arial Narrow" w:hAnsi="Arial Narrow"/>
                <w:b/>
                <w:bCs/>
              </w:rPr>
            </w:pPr>
            <w:r w:rsidRPr="004F7A17">
              <w:rPr>
                <w:rFonts w:ascii="Arial Narrow" w:hAnsi="Arial Narrow"/>
                <w:b/>
                <w:bCs/>
              </w:rPr>
              <w:t>Název stavby</w:t>
            </w:r>
          </w:p>
        </w:tc>
        <w:tc>
          <w:tcPr>
            <w:tcW w:w="8550" w:type="dxa"/>
            <w:gridSpan w:val="4"/>
            <w:shd w:val="clear" w:color="auto" w:fill="auto"/>
            <w:vAlign w:val="center"/>
          </w:tcPr>
          <w:p w:rsidR="000B76F8" w:rsidRPr="00FF0D7C" w:rsidRDefault="000B76F8" w:rsidP="000B76F8">
            <w:pPr>
              <w:rPr>
                <w:rFonts w:ascii="Arial Narrow" w:hAnsi="Arial Narrow"/>
              </w:rPr>
            </w:pPr>
            <w:r w:rsidRPr="00FF0D7C">
              <w:rPr>
                <w:rFonts w:ascii="Arial Narrow" w:hAnsi="Arial Narrow"/>
                <w:b/>
                <w:bCs/>
              </w:rPr>
              <w:t xml:space="preserve">BRNO, </w:t>
            </w:r>
            <w:r>
              <w:rPr>
                <w:rFonts w:ascii="Arial Narrow" w:hAnsi="Arial Narrow"/>
                <w:b/>
                <w:bCs/>
              </w:rPr>
              <w:t>STRÁNSKÉHO</w:t>
            </w:r>
            <w:r w:rsidRPr="00FF0D7C">
              <w:rPr>
                <w:rFonts w:ascii="Arial Narrow" w:hAnsi="Arial Narrow"/>
                <w:b/>
                <w:bCs/>
              </w:rPr>
              <w:t xml:space="preserve"> – REKONSTRUKCE KANALIZACE A VODOVODU</w:t>
            </w:r>
          </w:p>
        </w:tc>
      </w:tr>
      <w:tr w:rsidR="000B76F8" w:rsidRPr="001905A1" w:rsidTr="002945F4">
        <w:trPr>
          <w:trHeight w:hRule="exact" w:val="606"/>
          <w:jc w:val="center"/>
        </w:trPr>
        <w:tc>
          <w:tcPr>
            <w:tcW w:w="2250" w:type="dxa"/>
            <w:vAlign w:val="center"/>
          </w:tcPr>
          <w:p w:rsidR="000B76F8" w:rsidRPr="004F7A17" w:rsidRDefault="000B76F8" w:rsidP="000B76F8">
            <w:pPr>
              <w:rPr>
                <w:rFonts w:ascii="Arial Narrow" w:hAnsi="Arial Narrow"/>
                <w:b/>
                <w:bCs/>
              </w:rPr>
            </w:pPr>
            <w:r w:rsidRPr="004F7A17">
              <w:rPr>
                <w:rFonts w:ascii="Arial Narrow" w:hAnsi="Arial Narrow"/>
                <w:b/>
              </w:rPr>
              <w:t>Místo stavby</w:t>
            </w:r>
          </w:p>
        </w:tc>
        <w:tc>
          <w:tcPr>
            <w:tcW w:w="8550" w:type="dxa"/>
            <w:gridSpan w:val="4"/>
            <w:shd w:val="clear" w:color="auto" w:fill="auto"/>
            <w:vAlign w:val="center"/>
          </w:tcPr>
          <w:p w:rsidR="000B76F8" w:rsidRPr="00FF0D7C" w:rsidRDefault="000B76F8" w:rsidP="00FA6365">
            <w:pPr>
              <w:jc w:val="both"/>
              <w:rPr>
                <w:rFonts w:ascii="Arial Narrow" w:hAnsi="Arial Narrow"/>
              </w:rPr>
            </w:pPr>
            <w:r w:rsidRPr="00FF0D7C">
              <w:rPr>
                <w:rFonts w:ascii="Arial Narrow" w:hAnsi="Arial Narrow"/>
              </w:rPr>
              <w:t xml:space="preserve">ul. </w:t>
            </w:r>
            <w:r>
              <w:rPr>
                <w:rFonts w:ascii="Arial Narrow" w:hAnsi="Arial Narrow"/>
              </w:rPr>
              <w:t>Stránského</w:t>
            </w:r>
            <w:r w:rsidRPr="00FF0D7C">
              <w:rPr>
                <w:rFonts w:ascii="Arial Narrow" w:hAnsi="Arial Narrow"/>
              </w:rPr>
              <w:t xml:space="preserve">, Brno </w:t>
            </w:r>
            <w:r>
              <w:rPr>
                <w:rFonts w:ascii="Arial Narrow" w:hAnsi="Arial Narrow"/>
              </w:rPr>
              <w:t>–</w:t>
            </w:r>
            <w:r w:rsidRPr="00FF0D7C">
              <w:rPr>
                <w:rFonts w:ascii="Arial Narrow" w:hAnsi="Arial Narrow"/>
              </w:rPr>
              <w:t xml:space="preserve"> </w:t>
            </w:r>
            <w:r w:rsidR="00FA6365">
              <w:rPr>
                <w:rFonts w:ascii="Arial Narrow" w:hAnsi="Arial Narrow"/>
              </w:rPr>
              <w:t>Žabovřesky</w:t>
            </w:r>
            <w:r>
              <w:rPr>
                <w:rFonts w:ascii="Arial Narrow" w:hAnsi="Arial Narrow"/>
              </w:rPr>
              <w:t xml:space="preserve"> (okr. Brno – město), kraj Jihomoravský</w:t>
            </w:r>
          </w:p>
        </w:tc>
      </w:tr>
      <w:tr w:rsidR="00FF147B" w:rsidRPr="001905A1" w:rsidTr="002945F4">
        <w:trPr>
          <w:trHeight w:hRule="exact" w:val="1204"/>
          <w:jc w:val="center"/>
        </w:trPr>
        <w:tc>
          <w:tcPr>
            <w:tcW w:w="10800" w:type="dxa"/>
            <w:gridSpan w:val="5"/>
            <w:vAlign w:val="center"/>
          </w:tcPr>
          <w:p w:rsidR="00FF147B" w:rsidRPr="00BD1503" w:rsidRDefault="00FF147B" w:rsidP="002945F4">
            <w:pPr>
              <w:jc w:val="both"/>
              <w:rPr>
                <w:rFonts w:ascii="Arial Narrow" w:hAnsi="Arial Narrow"/>
                <w:bCs/>
              </w:rPr>
            </w:pPr>
            <w:r w:rsidRPr="00BD1503">
              <w:rPr>
                <w:rFonts w:ascii="Arial Narrow" w:hAnsi="Arial Narrow"/>
                <w:bCs/>
              </w:rPr>
              <w:t>Zástupci zhotovitelů (dodavatelů) podílejících se na daném stavebním projektu svým podpisem stvrzují seznámení s plánem BOZP, dále se tímto zavazují, že s plánem BOZP v přiměřené míře seznámí podřízené pracovníky, popř. své dodavatele, či osoby OSVČ.</w:t>
            </w:r>
          </w:p>
          <w:p w:rsidR="00FF147B" w:rsidRPr="00BD1503" w:rsidRDefault="00FF147B" w:rsidP="002945F4">
            <w:pPr>
              <w:rPr>
                <w:rFonts w:ascii="Arial Narrow" w:hAnsi="Arial Narrow"/>
                <w:bCs/>
              </w:rPr>
            </w:pPr>
            <w:r w:rsidRPr="00BD1503">
              <w:rPr>
                <w:rFonts w:ascii="Arial Narrow" w:hAnsi="Arial Narrow"/>
                <w:bCs/>
              </w:rPr>
              <w:t>Plán BOZP na staveništi je závazný pro všechny zhotovitele a osoby, které se vyskytují na pracovišti bez ohledu toho, jakou pozici zastávají. Musí s ním být prokazatelně seznámeni všichni zhotovitelé, investor a projektant stavby.</w:t>
            </w:r>
          </w:p>
          <w:p w:rsidR="00FF147B" w:rsidRPr="001905A1" w:rsidRDefault="00FF147B" w:rsidP="002945F4">
            <w:pPr>
              <w:jc w:val="both"/>
              <w:rPr>
                <w:rFonts w:ascii="Arial Narrow" w:hAnsi="Arial Narrow"/>
                <w:bCs/>
                <w:highlight w:val="yellow"/>
              </w:rPr>
            </w:pPr>
          </w:p>
        </w:tc>
      </w:tr>
      <w:tr w:rsidR="00FF147B" w:rsidRPr="001905A1" w:rsidTr="002945F4">
        <w:trPr>
          <w:trHeight w:hRule="exact" w:val="747"/>
          <w:jc w:val="center"/>
        </w:trPr>
        <w:tc>
          <w:tcPr>
            <w:tcW w:w="2250" w:type="dxa"/>
            <w:vAlign w:val="center"/>
          </w:tcPr>
          <w:p w:rsidR="00FF147B" w:rsidRPr="00BD1503" w:rsidRDefault="00FF147B" w:rsidP="002945F4">
            <w:pPr>
              <w:jc w:val="center"/>
              <w:rPr>
                <w:b/>
                <w:bCs/>
                <w:sz w:val="16"/>
                <w:szCs w:val="16"/>
              </w:rPr>
            </w:pPr>
            <w:r w:rsidRPr="00BD1503">
              <w:rPr>
                <w:b/>
                <w:bCs/>
                <w:sz w:val="16"/>
                <w:szCs w:val="16"/>
              </w:rPr>
              <w:t>ORGANIZACE/ SÍDLO/ IČ</w:t>
            </w:r>
          </w:p>
          <w:p w:rsidR="00FF147B" w:rsidRPr="00BD1503" w:rsidRDefault="00FF147B" w:rsidP="002945F4">
            <w:pPr>
              <w:ind w:left="-32"/>
              <w:jc w:val="center"/>
              <w:rPr>
                <w:b/>
                <w:bCs/>
                <w:sz w:val="16"/>
                <w:szCs w:val="16"/>
              </w:rPr>
            </w:pPr>
            <w:r w:rsidRPr="00BD1503">
              <w:rPr>
                <w:b/>
                <w:bCs/>
                <w:sz w:val="16"/>
                <w:szCs w:val="16"/>
              </w:rPr>
              <w:t>- razítko-</w:t>
            </w:r>
          </w:p>
        </w:tc>
        <w:tc>
          <w:tcPr>
            <w:tcW w:w="1827" w:type="dxa"/>
            <w:shd w:val="clear" w:color="auto" w:fill="auto"/>
            <w:vAlign w:val="center"/>
          </w:tcPr>
          <w:p w:rsidR="00FF147B" w:rsidRPr="00BD1503" w:rsidRDefault="00FF147B" w:rsidP="002945F4">
            <w:pPr>
              <w:jc w:val="center"/>
              <w:rPr>
                <w:b/>
                <w:bCs/>
                <w:sz w:val="16"/>
                <w:szCs w:val="16"/>
              </w:rPr>
            </w:pPr>
            <w:r w:rsidRPr="00BD1503">
              <w:rPr>
                <w:b/>
                <w:bCs/>
                <w:sz w:val="16"/>
                <w:szCs w:val="16"/>
              </w:rPr>
              <w:t>ČINNOST</w:t>
            </w:r>
          </w:p>
        </w:tc>
        <w:tc>
          <w:tcPr>
            <w:tcW w:w="2191" w:type="dxa"/>
            <w:shd w:val="clear" w:color="auto" w:fill="auto"/>
            <w:vAlign w:val="center"/>
          </w:tcPr>
          <w:p w:rsidR="00FF147B" w:rsidRPr="00BD1503" w:rsidRDefault="00FF147B" w:rsidP="002945F4">
            <w:pPr>
              <w:jc w:val="center"/>
              <w:rPr>
                <w:b/>
                <w:bCs/>
                <w:sz w:val="16"/>
                <w:szCs w:val="16"/>
              </w:rPr>
            </w:pPr>
            <w:r w:rsidRPr="00BD1503">
              <w:rPr>
                <w:b/>
                <w:bCs/>
                <w:sz w:val="16"/>
                <w:szCs w:val="16"/>
              </w:rPr>
              <w:t>JMÉNO A PŘÍJMENÍ ODPOVĚDNÉHO ZAMĚSTNANCE</w:t>
            </w:r>
          </w:p>
        </w:tc>
        <w:tc>
          <w:tcPr>
            <w:tcW w:w="1427" w:type="dxa"/>
            <w:vAlign w:val="center"/>
          </w:tcPr>
          <w:p w:rsidR="00FF147B" w:rsidRPr="00BD1503" w:rsidRDefault="00FF147B" w:rsidP="002945F4">
            <w:pPr>
              <w:jc w:val="center"/>
              <w:rPr>
                <w:b/>
                <w:bCs/>
                <w:sz w:val="16"/>
                <w:szCs w:val="16"/>
              </w:rPr>
            </w:pPr>
            <w:r w:rsidRPr="00BD1503">
              <w:rPr>
                <w:b/>
                <w:bCs/>
                <w:sz w:val="16"/>
                <w:szCs w:val="16"/>
              </w:rPr>
              <w:t>DATUM</w:t>
            </w:r>
          </w:p>
        </w:tc>
        <w:tc>
          <w:tcPr>
            <w:tcW w:w="3105" w:type="dxa"/>
            <w:vAlign w:val="center"/>
          </w:tcPr>
          <w:p w:rsidR="00FF147B" w:rsidRPr="00BD1503" w:rsidRDefault="00FF147B" w:rsidP="002945F4">
            <w:pPr>
              <w:jc w:val="center"/>
              <w:rPr>
                <w:b/>
                <w:bCs/>
                <w:sz w:val="16"/>
                <w:szCs w:val="16"/>
              </w:rPr>
            </w:pPr>
            <w:r w:rsidRPr="00BD1503">
              <w:rPr>
                <w:b/>
                <w:bCs/>
                <w:sz w:val="16"/>
                <w:szCs w:val="16"/>
              </w:rPr>
              <w:t>PODPIS</w:t>
            </w: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i/>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i/>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i/>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1827" w:type="dxa"/>
            <w:shd w:val="clear" w:color="auto" w:fill="auto"/>
            <w:vAlign w:val="center"/>
          </w:tcPr>
          <w:p w:rsidR="00FF147B" w:rsidRPr="001905A1" w:rsidRDefault="00FF147B" w:rsidP="002945F4">
            <w:pPr>
              <w:jc w:val="center"/>
              <w:rPr>
                <w:rFonts w:ascii="Arial Narrow" w:hAnsi="Arial Narrow"/>
                <w:highlight w:val="yellow"/>
              </w:rPr>
            </w:pPr>
          </w:p>
        </w:tc>
        <w:tc>
          <w:tcPr>
            <w:tcW w:w="2191"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bl>
    <w:p w:rsidR="00FF147B" w:rsidRPr="001905A1"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r w:rsidRPr="001905A1">
        <w:rPr>
          <w:rFonts w:ascii="Arial Narrow" w:hAnsi="Arial Narrow"/>
          <w:highlight w:val="yellow"/>
        </w:rP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565"/>
        <w:gridCol w:w="1453"/>
        <w:gridCol w:w="1427"/>
        <w:gridCol w:w="3105"/>
      </w:tblGrid>
      <w:tr w:rsidR="00FF147B" w:rsidRPr="001905A1" w:rsidTr="002945F4">
        <w:trPr>
          <w:trHeight w:hRule="exact" w:val="723"/>
          <w:jc w:val="center"/>
        </w:trPr>
        <w:tc>
          <w:tcPr>
            <w:tcW w:w="10800" w:type="dxa"/>
            <w:gridSpan w:val="5"/>
            <w:tcBorders>
              <w:bottom w:val="single" w:sz="4" w:space="0" w:color="auto"/>
            </w:tcBorders>
            <w:shd w:val="clear" w:color="auto" w:fill="auto"/>
            <w:vAlign w:val="center"/>
          </w:tcPr>
          <w:p w:rsidR="00FF147B" w:rsidRPr="001905A1" w:rsidRDefault="00FF147B" w:rsidP="002945F4">
            <w:pPr>
              <w:pStyle w:val="Nadpis1"/>
              <w:numPr>
                <w:ilvl w:val="0"/>
                <w:numId w:val="0"/>
              </w:numPr>
              <w:rPr>
                <w:rFonts w:ascii="Arial Narrow" w:hAnsi="Arial Narrow"/>
                <w:highlight w:val="yellow"/>
              </w:rPr>
            </w:pPr>
            <w:bookmarkStart w:id="194" w:name="_Toc7780867"/>
            <w:bookmarkStart w:id="195" w:name="_Toc49948995"/>
            <w:r w:rsidRPr="00D63B90">
              <w:rPr>
                <w:color w:val="auto"/>
              </w:rPr>
              <w:lastRenderedPageBreak/>
              <w:t xml:space="preserve">Příloha č. </w:t>
            </w:r>
            <w:r>
              <w:rPr>
                <w:color w:val="auto"/>
              </w:rPr>
              <w:t>3</w:t>
            </w:r>
            <w:r w:rsidRPr="00D63B90">
              <w:rPr>
                <w:color w:val="auto"/>
              </w:rPr>
              <w:t xml:space="preserve"> – </w:t>
            </w:r>
            <w:r>
              <w:rPr>
                <w:color w:val="auto"/>
              </w:rPr>
              <w:t>Záznamy o aktualizacích plánu BOZP</w:t>
            </w:r>
            <w:bookmarkEnd w:id="194"/>
            <w:bookmarkEnd w:id="195"/>
          </w:p>
        </w:tc>
      </w:tr>
      <w:tr w:rsidR="00FF147B" w:rsidRPr="001905A1" w:rsidTr="002945F4">
        <w:trPr>
          <w:trHeight w:hRule="exact" w:val="187"/>
          <w:jc w:val="center"/>
        </w:trPr>
        <w:tc>
          <w:tcPr>
            <w:tcW w:w="10800" w:type="dxa"/>
            <w:gridSpan w:val="5"/>
            <w:tcBorders>
              <w:left w:val="nil"/>
              <w:bottom w:val="single" w:sz="4" w:space="0" w:color="auto"/>
              <w:right w:val="nil"/>
            </w:tcBorders>
            <w:shd w:val="clear" w:color="auto" w:fill="auto"/>
            <w:vAlign w:val="center"/>
          </w:tcPr>
          <w:p w:rsidR="00FF147B" w:rsidRPr="001905A1" w:rsidRDefault="00FF147B" w:rsidP="002945F4">
            <w:pPr>
              <w:rPr>
                <w:rFonts w:ascii="Arial Narrow" w:hAnsi="Arial Narrow"/>
                <w:b/>
                <w:bCs/>
                <w:sz w:val="24"/>
                <w:highlight w:val="yellow"/>
              </w:rPr>
            </w:pPr>
          </w:p>
        </w:tc>
      </w:tr>
      <w:tr w:rsidR="00FA6365" w:rsidRPr="001905A1" w:rsidTr="002945F4">
        <w:trPr>
          <w:trHeight w:hRule="exact" w:val="425"/>
          <w:jc w:val="center"/>
        </w:trPr>
        <w:tc>
          <w:tcPr>
            <w:tcW w:w="2250" w:type="dxa"/>
            <w:shd w:val="clear" w:color="auto" w:fill="auto"/>
            <w:vAlign w:val="center"/>
          </w:tcPr>
          <w:p w:rsidR="00FA6365" w:rsidRPr="004F7A17" w:rsidRDefault="00FA6365" w:rsidP="00FA6365">
            <w:pPr>
              <w:rPr>
                <w:rFonts w:ascii="Arial Narrow" w:hAnsi="Arial Narrow"/>
                <w:b/>
                <w:bCs/>
              </w:rPr>
            </w:pPr>
            <w:r w:rsidRPr="004F7A17">
              <w:rPr>
                <w:rFonts w:ascii="Arial Narrow" w:hAnsi="Arial Narrow"/>
                <w:b/>
                <w:bCs/>
              </w:rPr>
              <w:t>Název stavby</w:t>
            </w:r>
          </w:p>
        </w:tc>
        <w:tc>
          <w:tcPr>
            <w:tcW w:w="8550" w:type="dxa"/>
            <w:gridSpan w:val="4"/>
            <w:shd w:val="clear" w:color="auto" w:fill="auto"/>
            <w:vAlign w:val="center"/>
          </w:tcPr>
          <w:p w:rsidR="00FA6365" w:rsidRPr="00FF0D7C" w:rsidRDefault="00FA6365" w:rsidP="00FA6365">
            <w:pPr>
              <w:rPr>
                <w:rFonts w:ascii="Arial Narrow" w:hAnsi="Arial Narrow"/>
              </w:rPr>
            </w:pPr>
            <w:r w:rsidRPr="00FF0D7C">
              <w:rPr>
                <w:rFonts w:ascii="Arial Narrow" w:hAnsi="Arial Narrow"/>
                <w:b/>
                <w:bCs/>
              </w:rPr>
              <w:t xml:space="preserve">BRNO, </w:t>
            </w:r>
            <w:r>
              <w:rPr>
                <w:rFonts w:ascii="Arial Narrow" w:hAnsi="Arial Narrow"/>
                <w:b/>
                <w:bCs/>
              </w:rPr>
              <w:t>STRÁNSKÉHO</w:t>
            </w:r>
            <w:r w:rsidRPr="00FF0D7C">
              <w:rPr>
                <w:rFonts w:ascii="Arial Narrow" w:hAnsi="Arial Narrow"/>
                <w:b/>
                <w:bCs/>
              </w:rPr>
              <w:t xml:space="preserve"> – REKONSTRUKCE KANALIZACE A VODOVODU</w:t>
            </w:r>
          </w:p>
        </w:tc>
      </w:tr>
      <w:tr w:rsidR="00FA6365" w:rsidRPr="001905A1" w:rsidTr="002945F4">
        <w:trPr>
          <w:trHeight w:hRule="exact" w:val="606"/>
          <w:jc w:val="center"/>
        </w:trPr>
        <w:tc>
          <w:tcPr>
            <w:tcW w:w="2250" w:type="dxa"/>
            <w:vAlign w:val="center"/>
          </w:tcPr>
          <w:p w:rsidR="00FA6365" w:rsidRPr="004F7A17" w:rsidRDefault="00FA6365" w:rsidP="00FA6365">
            <w:pPr>
              <w:rPr>
                <w:rFonts w:ascii="Arial Narrow" w:hAnsi="Arial Narrow"/>
                <w:b/>
                <w:bCs/>
              </w:rPr>
            </w:pPr>
            <w:r w:rsidRPr="004F7A17">
              <w:rPr>
                <w:rFonts w:ascii="Arial Narrow" w:hAnsi="Arial Narrow"/>
                <w:b/>
              </w:rPr>
              <w:t>Místo stavby</w:t>
            </w:r>
          </w:p>
        </w:tc>
        <w:tc>
          <w:tcPr>
            <w:tcW w:w="8550" w:type="dxa"/>
            <w:gridSpan w:val="4"/>
            <w:shd w:val="clear" w:color="auto" w:fill="auto"/>
            <w:vAlign w:val="center"/>
          </w:tcPr>
          <w:p w:rsidR="00FA6365" w:rsidRPr="00FF0D7C" w:rsidRDefault="00FA6365" w:rsidP="00FA6365">
            <w:pPr>
              <w:jc w:val="both"/>
              <w:rPr>
                <w:rFonts w:ascii="Arial Narrow" w:hAnsi="Arial Narrow"/>
              </w:rPr>
            </w:pPr>
            <w:r w:rsidRPr="00FF0D7C">
              <w:rPr>
                <w:rFonts w:ascii="Arial Narrow" w:hAnsi="Arial Narrow"/>
              </w:rPr>
              <w:t xml:space="preserve">ul. </w:t>
            </w:r>
            <w:r>
              <w:rPr>
                <w:rFonts w:ascii="Arial Narrow" w:hAnsi="Arial Narrow"/>
              </w:rPr>
              <w:t>Stránského</w:t>
            </w:r>
            <w:r w:rsidRPr="00FF0D7C">
              <w:rPr>
                <w:rFonts w:ascii="Arial Narrow" w:hAnsi="Arial Narrow"/>
              </w:rPr>
              <w:t xml:space="preserve">, Brno </w:t>
            </w:r>
            <w:r>
              <w:rPr>
                <w:rFonts w:ascii="Arial Narrow" w:hAnsi="Arial Narrow"/>
              </w:rPr>
              <w:t>–</w:t>
            </w:r>
            <w:r w:rsidRPr="00FF0D7C">
              <w:rPr>
                <w:rFonts w:ascii="Arial Narrow" w:hAnsi="Arial Narrow"/>
              </w:rPr>
              <w:t xml:space="preserve"> </w:t>
            </w:r>
            <w:r>
              <w:rPr>
                <w:rFonts w:ascii="Arial Narrow" w:hAnsi="Arial Narrow"/>
              </w:rPr>
              <w:t>Žabovřesky (okr. Brno – město), kraj Jihomoravský</w:t>
            </w:r>
          </w:p>
        </w:tc>
      </w:tr>
      <w:tr w:rsidR="00FF147B" w:rsidRPr="001905A1" w:rsidTr="002945F4">
        <w:trPr>
          <w:trHeight w:hRule="exact" w:val="353"/>
          <w:jc w:val="center"/>
        </w:trPr>
        <w:tc>
          <w:tcPr>
            <w:tcW w:w="10800" w:type="dxa"/>
            <w:gridSpan w:val="5"/>
            <w:vAlign w:val="center"/>
          </w:tcPr>
          <w:p w:rsidR="00FF147B" w:rsidRPr="00BD1503" w:rsidRDefault="00FF147B" w:rsidP="002945F4">
            <w:pPr>
              <w:jc w:val="center"/>
              <w:rPr>
                <w:b/>
                <w:bCs/>
                <w:sz w:val="16"/>
                <w:szCs w:val="16"/>
              </w:rPr>
            </w:pPr>
          </w:p>
        </w:tc>
      </w:tr>
      <w:tr w:rsidR="00FF147B" w:rsidRPr="001905A1" w:rsidTr="002945F4">
        <w:trPr>
          <w:trHeight w:hRule="exact" w:val="747"/>
          <w:jc w:val="center"/>
        </w:trPr>
        <w:tc>
          <w:tcPr>
            <w:tcW w:w="2250" w:type="dxa"/>
            <w:vAlign w:val="center"/>
          </w:tcPr>
          <w:p w:rsidR="00FF147B" w:rsidRPr="00BD1503" w:rsidRDefault="00FF147B" w:rsidP="002945F4">
            <w:pPr>
              <w:ind w:left="-32"/>
              <w:jc w:val="center"/>
              <w:rPr>
                <w:b/>
                <w:bCs/>
                <w:sz w:val="16"/>
                <w:szCs w:val="16"/>
              </w:rPr>
            </w:pPr>
            <w:r>
              <w:rPr>
                <w:b/>
                <w:bCs/>
                <w:sz w:val="16"/>
                <w:szCs w:val="16"/>
              </w:rPr>
              <w:t>DATUM</w:t>
            </w:r>
          </w:p>
        </w:tc>
        <w:tc>
          <w:tcPr>
            <w:tcW w:w="2565" w:type="dxa"/>
            <w:shd w:val="clear" w:color="auto" w:fill="auto"/>
            <w:vAlign w:val="center"/>
          </w:tcPr>
          <w:p w:rsidR="00FF147B" w:rsidRPr="00BD1503" w:rsidRDefault="00FF147B" w:rsidP="002945F4">
            <w:pPr>
              <w:jc w:val="center"/>
              <w:rPr>
                <w:b/>
                <w:bCs/>
                <w:sz w:val="16"/>
                <w:szCs w:val="16"/>
              </w:rPr>
            </w:pPr>
            <w:r>
              <w:rPr>
                <w:b/>
                <w:bCs/>
                <w:sz w:val="16"/>
                <w:szCs w:val="16"/>
              </w:rPr>
              <w:t>PŘEDMĚT AKTUALIZACE</w:t>
            </w:r>
          </w:p>
        </w:tc>
        <w:tc>
          <w:tcPr>
            <w:tcW w:w="1453" w:type="dxa"/>
            <w:shd w:val="clear" w:color="auto" w:fill="auto"/>
            <w:vAlign w:val="center"/>
          </w:tcPr>
          <w:p w:rsidR="00FF147B" w:rsidRPr="00BD1503" w:rsidRDefault="00FF147B" w:rsidP="002945F4">
            <w:pPr>
              <w:jc w:val="center"/>
              <w:rPr>
                <w:b/>
                <w:bCs/>
                <w:sz w:val="16"/>
                <w:szCs w:val="16"/>
              </w:rPr>
            </w:pPr>
            <w:r>
              <w:rPr>
                <w:b/>
                <w:bCs/>
                <w:sz w:val="16"/>
                <w:szCs w:val="16"/>
              </w:rPr>
              <w:t>ČÍSLO ZMĚNY</w:t>
            </w:r>
          </w:p>
        </w:tc>
        <w:tc>
          <w:tcPr>
            <w:tcW w:w="1427" w:type="dxa"/>
            <w:vAlign w:val="center"/>
          </w:tcPr>
          <w:p w:rsidR="00FF147B" w:rsidRPr="00BD1503" w:rsidRDefault="00FF147B" w:rsidP="002945F4">
            <w:pPr>
              <w:jc w:val="center"/>
              <w:rPr>
                <w:b/>
                <w:bCs/>
                <w:sz w:val="16"/>
                <w:szCs w:val="16"/>
              </w:rPr>
            </w:pPr>
            <w:r>
              <w:rPr>
                <w:b/>
                <w:bCs/>
                <w:sz w:val="16"/>
                <w:szCs w:val="16"/>
              </w:rPr>
              <w:t>PLATNOST OD</w:t>
            </w:r>
          </w:p>
        </w:tc>
        <w:tc>
          <w:tcPr>
            <w:tcW w:w="3105" w:type="dxa"/>
            <w:vAlign w:val="center"/>
          </w:tcPr>
          <w:p w:rsidR="00FF147B" w:rsidRPr="00BD1503" w:rsidRDefault="00FF147B" w:rsidP="002945F4">
            <w:pPr>
              <w:jc w:val="center"/>
              <w:rPr>
                <w:b/>
                <w:bCs/>
                <w:sz w:val="16"/>
                <w:szCs w:val="16"/>
              </w:rPr>
            </w:pPr>
            <w:r w:rsidRPr="00BD1503">
              <w:rPr>
                <w:b/>
                <w:bCs/>
                <w:sz w:val="16"/>
                <w:szCs w:val="16"/>
              </w:rPr>
              <w:t>PODPIS</w:t>
            </w: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i/>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i/>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i/>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r w:rsidR="00FF147B" w:rsidRPr="001905A1" w:rsidTr="002945F4">
        <w:trPr>
          <w:trHeight w:hRule="exact" w:val="1134"/>
          <w:jc w:val="center"/>
        </w:trPr>
        <w:tc>
          <w:tcPr>
            <w:tcW w:w="2250" w:type="dxa"/>
            <w:vAlign w:val="center"/>
          </w:tcPr>
          <w:p w:rsidR="00FF147B" w:rsidRPr="001905A1" w:rsidRDefault="00FF147B" w:rsidP="002945F4">
            <w:pPr>
              <w:jc w:val="center"/>
              <w:rPr>
                <w:rFonts w:ascii="Arial Narrow" w:hAnsi="Arial Narrow"/>
                <w:highlight w:val="yellow"/>
              </w:rPr>
            </w:pPr>
          </w:p>
        </w:tc>
        <w:tc>
          <w:tcPr>
            <w:tcW w:w="2565" w:type="dxa"/>
            <w:shd w:val="clear" w:color="auto" w:fill="auto"/>
            <w:vAlign w:val="center"/>
          </w:tcPr>
          <w:p w:rsidR="00FF147B" w:rsidRPr="001905A1" w:rsidRDefault="00FF147B" w:rsidP="002945F4">
            <w:pPr>
              <w:jc w:val="center"/>
              <w:rPr>
                <w:rFonts w:ascii="Arial Narrow" w:hAnsi="Arial Narrow"/>
                <w:highlight w:val="yellow"/>
              </w:rPr>
            </w:pPr>
          </w:p>
        </w:tc>
        <w:tc>
          <w:tcPr>
            <w:tcW w:w="1453" w:type="dxa"/>
            <w:shd w:val="clear" w:color="auto" w:fill="auto"/>
            <w:vAlign w:val="center"/>
          </w:tcPr>
          <w:p w:rsidR="00FF147B" w:rsidRPr="001905A1" w:rsidRDefault="00FF147B" w:rsidP="002945F4">
            <w:pPr>
              <w:jc w:val="center"/>
              <w:rPr>
                <w:rFonts w:ascii="Arial Narrow" w:hAnsi="Arial Narrow"/>
                <w:highlight w:val="yellow"/>
              </w:rPr>
            </w:pPr>
          </w:p>
        </w:tc>
        <w:tc>
          <w:tcPr>
            <w:tcW w:w="1427" w:type="dxa"/>
            <w:vAlign w:val="center"/>
          </w:tcPr>
          <w:p w:rsidR="00FF147B" w:rsidRPr="001905A1" w:rsidRDefault="00FF147B" w:rsidP="002945F4">
            <w:pPr>
              <w:jc w:val="center"/>
              <w:rPr>
                <w:rFonts w:ascii="Arial Narrow" w:hAnsi="Arial Narrow"/>
                <w:highlight w:val="yellow"/>
              </w:rPr>
            </w:pPr>
          </w:p>
        </w:tc>
        <w:tc>
          <w:tcPr>
            <w:tcW w:w="3105" w:type="dxa"/>
            <w:vAlign w:val="center"/>
          </w:tcPr>
          <w:p w:rsidR="00FF147B" w:rsidRPr="001905A1" w:rsidRDefault="00FF147B" w:rsidP="002945F4">
            <w:pPr>
              <w:jc w:val="center"/>
              <w:rPr>
                <w:rFonts w:ascii="Arial Narrow" w:hAnsi="Arial Narrow"/>
                <w:highlight w:val="yellow"/>
              </w:rPr>
            </w:pPr>
          </w:p>
        </w:tc>
      </w:tr>
    </w:tbl>
    <w:p w:rsidR="00FF147B" w:rsidRPr="001905A1" w:rsidRDefault="00FF147B" w:rsidP="00FF147B">
      <w:pPr>
        <w:rPr>
          <w:rFonts w:ascii="Arial Narrow" w:hAnsi="Arial Narrow"/>
          <w:highlight w:val="yellow"/>
        </w:rPr>
      </w:pPr>
    </w:p>
    <w:p w:rsidR="00FF147B" w:rsidRDefault="00FF147B" w:rsidP="00FF147B">
      <w:pPr>
        <w:rPr>
          <w:rFonts w:ascii="Arial Narrow" w:hAnsi="Arial Narrow"/>
          <w:highlight w:val="yellow"/>
        </w:rPr>
      </w:pPr>
    </w:p>
    <w:p w:rsidR="00FF147B" w:rsidRPr="001905A1" w:rsidRDefault="00FF147B" w:rsidP="00FF147B">
      <w:pPr>
        <w:rPr>
          <w:rFonts w:ascii="Arial Narrow" w:hAnsi="Arial Narrow"/>
          <w:highlight w:val="yellow"/>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0"/>
      </w:tblGrid>
      <w:tr w:rsidR="00FF147B" w:rsidRPr="008E16E9" w:rsidTr="002945F4">
        <w:trPr>
          <w:trHeight w:val="369"/>
          <w:jc w:val="center"/>
        </w:trPr>
        <w:tc>
          <w:tcPr>
            <w:tcW w:w="10800" w:type="dxa"/>
            <w:tcBorders>
              <w:bottom w:val="single" w:sz="4" w:space="0" w:color="auto"/>
            </w:tcBorders>
            <w:shd w:val="clear" w:color="auto" w:fill="auto"/>
            <w:vAlign w:val="center"/>
          </w:tcPr>
          <w:p w:rsidR="00FF147B" w:rsidRPr="008E16E9" w:rsidRDefault="00FF147B" w:rsidP="002945F4">
            <w:pPr>
              <w:pStyle w:val="Nadpis1"/>
              <w:numPr>
                <w:ilvl w:val="0"/>
                <w:numId w:val="0"/>
              </w:numPr>
              <w:rPr>
                <w:color w:val="auto"/>
              </w:rPr>
            </w:pPr>
            <w:bookmarkStart w:id="196" w:name="_Toc514129730"/>
            <w:bookmarkStart w:id="197" w:name="_Toc7780868"/>
            <w:bookmarkStart w:id="198" w:name="_Toc49948996"/>
            <w:r w:rsidRPr="008E16E9">
              <w:rPr>
                <w:color w:val="auto"/>
              </w:rPr>
              <w:lastRenderedPageBreak/>
              <w:t>Příloha č. 4 – Časový harmonogram prací – ZOV</w:t>
            </w:r>
            <w:bookmarkEnd w:id="196"/>
            <w:bookmarkEnd w:id="197"/>
            <w:bookmarkEnd w:id="198"/>
            <w:r w:rsidRPr="008E16E9">
              <w:rPr>
                <w:color w:val="auto"/>
              </w:rPr>
              <w:t xml:space="preserve"> </w:t>
            </w:r>
          </w:p>
        </w:tc>
      </w:tr>
    </w:tbl>
    <w:p w:rsidR="00FA6365" w:rsidRDefault="00FA6365" w:rsidP="00FA6365">
      <w:pPr>
        <w:autoSpaceDE w:val="0"/>
        <w:autoSpaceDN w:val="0"/>
        <w:adjustRightInd w:val="0"/>
        <w:rPr>
          <w:rFonts w:ascii="Arial Narrow" w:hAnsi="Arial Narrow"/>
          <w:noProof/>
        </w:rPr>
      </w:pPr>
    </w:p>
    <w:p w:rsidR="00FF147B" w:rsidRPr="008E16E9" w:rsidRDefault="00FA6365" w:rsidP="00FA6365">
      <w:pPr>
        <w:autoSpaceDE w:val="0"/>
        <w:autoSpaceDN w:val="0"/>
        <w:adjustRightInd w:val="0"/>
        <w:rPr>
          <w:rFonts w:ascii="Arial Narrow" w:hAnsi="Arial Narrow"/>
          <w:sz w:val="22"/>
          <w:szCs w:val="22"/>
        </w:rPr>
      </w:pPr>
      <w:r w:rsidRPr="00FF0D7C">
        <w:rPr>
          <w:rFonts w:ascii="Arial Narrow" w:hAnsi="Arial Narrow"/>
          <w:sz w:val="22"/>
          <w:szCs w:val="22"/>
        </w:rPr>
        <w:t xml:space="preserve">Časový harmonogram prací – viz </w:t>
      </w:r>
      <w:proofErr w:type="gramStart"/>
      <w:r w:rsidRPr="00FF0D7C">
        <w:rPr>
          <w:rFonts w:ascii="Arial Narrow" w:hAnsi="Arial Narrow"/>
          <w:sz w:val="22"/>
          <w:szCs w:val="22"/>
        </w:rPr>
        <w:t xml:space="preserve">příloha F.4 </w:t>
      </w:r>
      <w:r>
        <w:rPr>
          <w:rFonts w:ascii="Arial Narrow" w:hAnsi="Arial Narrow"/>
          <w:sz w:val="22"/>
          <w:szCs w:val="22"/>
        </w:rPr>
        <w:t xml:space="preserve"> </w:t>
      </w:r>
      <w:r w:rsidRPr="00FF0D7C">
        <w:rPr>
          <w:rFonts w:ascii="Arial Narrow" w:hAnsi="Arial Narrow"/>
          <w:sz w:val="22"/>
          <w:szCs w:val="22"/>
        </w:rPr>
        <w:t>Návrh</w:t>
      </w:r>
      <w:proofErr w:type="gramEnd"/>
      <w:r w:rsidRPr="00FF0D7C">
        <w:rPr>
          <w:rFonts w:ascii="Arial Narrow" w:hAnsi="Arial Narrow"/>
          <w:sz w:val="22"/>
          <w:szCs w:val="22"/>
        </w:rPr>
        <w:t xml:space="preserve"> časového a věcného harmonogramu provádění stavby</w:t>
      </w:r>
      <w:r>
        <w:rPr>
          <w:rFonts w:ascii="Arial Narrow" w:hAnsi="Arial Narrow"/>
          <w:sz w:val="22"/>
          <w:szCs w:val="22"/>
        </w:rPr>
        <w:t>.</w:t>
      </w: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FF147B" w:rsidRDefault="00FF147B" w:rsidP="00FF147B">
      <w:pPr>
        <w:rPr>
          <w:rFonts w:ascii="Arial Narrow" w:hAnsi="Arial Narrow"/>
        </w:rPr>
      </w:pPr>
    </w:p>
    <w:p w:rsidR="002F19B0" w:rsidRDefault="002F19B0" w:rsidP="00FF147B">
      <w:pPr>
        <w:pStyle w:val="Nadpis1"/>
        <w:numPr>
          <w:ilvl w:val="0"/>
          <w:numId w:val="0"/>
        </w:numPr>
        <w:ind w:left="432" w:hanging="432"/>
      </w:pPr>
    </w:p>
    <w:sectPr w:rsidR="002F19B0" w:rsidSect="00BD6661">
      <w:headerReference w:type="default" r:id="rId21"/>
      <w:footerReference w:type="default" r:id="rId22"/>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480" w:rsidRDefault="00BA3480">
      <w:r>
        <w:separator/>
      </w:r>
    </w:p>
    <w:p w:rsidR="00BA3480" w:rsidRDefault="00BA3480"/>
  </w:endnote>
  <w:endnote w:type="continuationSeparator" w:id="0">
    <w:p w:rsidR="00BA3480" w:rsidRDefault="00BA3480">
      <w:r>
        <w:continuationSeparator/>
      </w:r>
    </w:p>
    <w:p w:rsidR="00BA3480" w:rsidRDefault="00BA3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ArialNarrow">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480" w:rsidRDefault="00BA3480"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0D4ACC">
      <w:t>11/2020</w:t>
    </w:r>
    <w:r>
      <w:fldChar w:fldCharType="end"/>
    </w:r>
  </w:p>
  <w:p w:rsidR="00BA3480" w:rsidRDefault="00BA3480" w:rsidP="00D54C65">
    <w:pPr>
      <w:pStyle w:val="Zpat"/>
      <w:tabs>
        <w:tab w:val="clear" w:pos="8505"/>
        <w:tab w:val="right" w:pos="9639"/>
      </w:tabs>
    </w:pPr>
    <w:r>
      <w:fldChar w:fldCharType="begin"/>
    </w:r>
    <w:r>
      <w:instrText xml:space="preserve"> REF Stupen \h </w:instrText>
    </w:r>
    <w:r>
      <w:fldChar w:fldCharType="separate"/>
    </w:r>
    <w:r w:rsidR="000D4ACC">
      <w:t>DSP,DPS</w:t>
    </w:r>
    <w:r>
      <w:fldChar w:fldCharType="end"/>
    </w:r>
    <w:r>
      <w:tab/>
    </w:r>
    <w:r>
      <w:fldChar w:fldCharType="begin"/>
    </w:r>
    <w:r>
      <w:instrText xml:space="preserve"> PAGE  \* MERGEFORMAT </w:instrText>
    </w:r>
    <w:r>
      <w:fldChar w:fldCharType="separate"/>
    </w:r>
    <w:r w:rsidR="00EC270D">
      <w:rPr>
        <w:noProof/>
      </w:rPr>
      <w:t>34</w:t>
    </w:r>
    <w:r>
      <w:fldChar w:fldCharType="end"/>
    </w:r>
    <w:r>
      <w:t xml:space="preserve"> / </w:t>
    </w:r>
    <w:r>
      <w:rPr>
        <w:noProof/>
      </w:rPr>
      <w:fldChar w:fldCharType="begin"/>
    </w:r>
    <w:r>
      <w:rPr>
        <w:noProof/>
      </w:rPr>
      <w:instrText xml:space="preserve"> NUMPAGES  \* MERGEFORMAT </w:instrText>
    </w:r>
    <w:r>
      <w:rPr>
        <w:noProof/>
      </w:rPr>
      <w:fldChar w:fldCharType="separate"/>
    </w:r>
    <w:r w:rsidR="00EC270D">
      <w:rPr>
        <w:noProof/>
      </w:rPr>
      <w:t>49</w:t>
    </w:r>
    <w:r>
      <w:rPr>
        <w:noProof/>
      </w:rPr>
      <w:fldChar w:fldCharType="end"/>
    </w:r>
  </w:p>
  <w:p w:rsidR="00BA3480" w:rsidRDefault="00BA34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480" w:rsidRDefault="00BA3480">
      <w:r>
        <w:separator/>
      </w:r>
    </w:p>
    <w:p w:rsidR="00BA3480" w:rsidRDefault="00BA3480"/>
  </w:footnote>
  <w:footnote w:type="continuationSeparator" w:id="0">
    <w:p w:rsidR="00BA3480" w:rsidRDefault="00BA3480">
      <w:r>
        <w:continuationSeparator/>
      </w:r>
    </w:p>
    <w:p w:rsidR="00BA3480" w:rsidRDefault="00BA34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BA3480">
      <w:tc>
        <w:tcPr>
          <w:tcW w:w="7128" w:type="dxa"/>
          <w:tcBorders>
            <w:bottom w:val="single" w:sz="4" w:space="0" w:color="006699"/>
          </w:tcBorders>
          <w:vAlign w:val="center"/>
        </w:tcPr>
        <w:p w:rsidR="00BA3480" w:rsidRDefault="00BA3480" w:rsidP="0057276A">
          <w:pPr>
            <w:pStyle w:val="Zhlav"/>
          </w:pPr>
          <w:r>
            <w:t>BRNO, STRÁNSKÉHO - REKONSTRUKCE KANALIZACE A VODOVODU</w:t>
          </w:r>
        </w:p>
      </w:tc>
      <w:tc>
        <w:tcPr>
          <w:tcW w:w="2649" w:type="dxa"/>
        </w:tcPr>
        <w:p w:rsidR="00BA3480" w:rsidRDefault="00BA3480" w:rsidP="0057276A">
          <w:pPr>
            <w:pStyle w:val="Zhlav"/>
            <w:jc w:val="right"/>
          </w:pPr>
          <w:r>
            <w:rPr>
              <w:noProof/>
            </w:rPr>
            <w:drawing>
              <wp:inline distT="0" distB="0" distL="0" distR="0">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rsidR="00BA3480" w:rsidRDefault="00BA3480"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0D4ACC" w:rsidRPr="000D4ACC">
      <w:rPr>
        <w:sz w:val="12"/>
        <w:szCs w:val="12"/>
      </w:rPr>
      <w:t>1532719-16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26AE5E3E"/>
    <w:lvl w:ilvl="0">
      <w:start w:val="1"/>
      <w:numFmt w:val="bullet"/>
      <w:pStyle w:val="Seznamsodrkami"/>
      <w:lvlText w:val=""/>
      <w:lvlJc w:val="left"/>
      <w:pPr>
        <w:tabs>
          <w:tab w:val="num" w:pos="360"/>
        </w:tabs>
        <w:ind w:left="360" w:hanging="360"/>
      </w:pPr>
      <w:rPr>
        <w:rFonts w:ascii="Symbol" w:hAnsi="Symbol" w:hint="default"/>
      </w:rPr>
    </w:lvl>
  </w:abstractNum>
  <w:abstractNum w:abstractNumId="5" w15:restartNumberingAfterBreak="0">
    <w:nsid w:val="02285902"/>
    <w:multiLevelType w:val="hybridMultilevel"/>
    <w:tmpl w:val="DA48B12C"/>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36EDD"/>
    <w:multiLevelType w:val="hybridMultilevel"/>
    <w:tmpl w:val="E24E7F7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8DC0219"/>
    <w:multiLevelType w:val="hybridMultilevel"/>
    <w:tmpl w:val="4CC4766E"/>
    <w:lvl w:ilvl="0" w:tplc="9AEA9A64">
      <w:start w:val="1"/>
      <w:numFmt w:val="bullet"/>
      <w:lvlText w:val="•"/>
      <w:lvlJc w:val="left"/>
      <w:pPr>
        <w:ind w:left="1069" w:hanging="360"/>
      </w:pPr>
      <w:rPr>
        <w:rFonts w:ascii="Times New Roman" w:hAnsi="Times New Roman"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0E260AA2"/>
    <w:multiLevelType w:val="hybridMultilevel"/>
    <w:tmpl w:val="31B0A50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15576E92"/>
    <w:multiLevelType w:val="hybridMultilevel"/>
    <w:tmpl w:val="57CC97E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BA4D11"/>
    <w:multiLevelType w:val="hybridMultilevel"/>
    <w:tmpl w:val="85C6A182"/>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C557F0"/>
    <w:multiLevelType w:val="hybridMultilevel"/>
    <w:tmpl w:val="DA58E168"/>
    <w:lvl w:ilvl="0" w:tplc="9AEA9A64">
      <w:start w:val="1"/>
      <w:numFmt w:val="bullet"/>
      <w:lvlText w:val="•"/>
      <w:lvlJc w:val="left"/>
      <w:pPr>
        <w:ind w:left="360" w:hanging="360"/>
      </w:pPr>
      <w:rPr>
        <w:rFonts w:ascii="Times New Roman" w:hAnsi="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C8D0333"/>
    <w:multiLevelType w:val="hybridMultilevel"/>
    <w:tmpl w:val="CF3A61F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D266F58"/>
    <w:multiLevelType w:val="hybridMultilevel"/>
    <w:tmpl w:val="30D2700A"/>
    <w:lvl w:ilvl="0" w:tplc="9CE8FC2E">
      <w:start w:val="1"/>
      <w:numFmt w:val="lowerLetter"/>
      <w:pStyle w:val="slovn2"/>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1DCB292E"/>
    <w:multiLevelType w:val="hybridMultilevel"/>
    <w:tmpl w:val="F426FFD8"/>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25259A8"/>
    <w:multiLevelType w:val="hybridMultilevel"/>
    <w:tmpl w:val="A5C05EC0"/>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5F5AAE"/>
    <w:multiLevelType w:val="hybridMultilevel"/>
    <w:tmpl w:val="A5BA8130"/>
    <w:lvl w:ilvl="0" w:tplc="FE800518">
      <w:start w:val="1"/>
      <w:numFmt w:val="lowerLetter"/>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AA2D93"/>
    <w:multiLevelType w:val="hybridMultilevel"/>
    <w:tmpl w:val="C6C4EE8C"/>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98F03D0"/>
    <w:multiLevelType w:val="hybridMultilevel"/>
    <w:tmpl w:val="DE029BB6"/>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CB1B38"/>
    <w:multiLevelType w:val="singleLevel"/>
    <w:tmpl w:val="04050001"/>
    <w:lvl w:ilvl="0">
      <w:start w:val="1"/>
      <w:numFmt w:val="bullet"/>
      <w:pStyle w:val="Znaka1"/>
      <w:lvlText w:val=""/>
      <w:lvlJc w:val="left"/>
      <w:pPr>
        <w:tabs>
          <w:tab w:val="num" w:pos="360"/>
        </w:tabs>
        <w:ind w:left="360" w:hanging="360"/>
      </w:pPr>
      <w:rPr>
        <w:rFonts w:ascii="Symbol" w:hAnsi="Symbol" w:hint="default"/>
      </w:rPr>
    </w:lvl>
  </w:abstractNum>
  <w:abstractNum w:abstractNumId="21" w15:restartNumberingAfterBreak="0">
    <w:nsid w:val="2D110F27"/>
    <w:multiLevelType w:val="hybridMultilevel"/>
    <w:tmpl w:val="69542AC8"/>
    <w:lvl w:ilvl="0" w:tplc="817A97F0">
      <w:start w:val="1"/>
      <w:numFmt w:val="bullet"/>
      <w:pStyle w:val="odrky"/>
      <w:lvlText w:val=""/>
      <w:lvlJc w:val="left"/>
      <w:pPr>
        <w:ind w:left="928"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FCE1FD8"/>
    <w:multiLevelType w:val="hybridMultilevel"/>
    <w:tmpl w:val="CBCA86E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921271"/>
    <w:multiLevelType w:val="hybridMultilevel"/>
    <w:tmpl w:val="5680DB40"/>
    <w:lvl w:ilvl="0" w:tplc="68ECC4BA">
      <w:numFmt w:val="bullet"/>
      <w:pStyle w:val="Aqpodrka1"/>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86848"/>
    <w:multiLevelType w:val="hybridMultilevel"/>
    <w:tmpl w:val="BE22B12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395EF9"/>
    <w:multiLevelType w:val="multilevel"/>
    <w:tmpl w:val="206AE238"/>
    <w:styleLink w:val="StylVcerovov14bTunVlastnbarvaRGB0"/>
    <w:lvl w:ilvl="0">
      <w:start w:val="1"/>
      <w:numFmt w:val="decimal"/>
      <w:lvlText w:val="%1"/>
      <w:lvlJc w:val="left"/>
      <w:pPr>
        <w:tabs>
          <w:tab w:val="num" w:pos="360"/>
        </w:tabs>
      </w:pPr>
      <w:rPr>
        <w:rFonts w:cs="Times New Roman" w:hint="default"/>
      </w:rPr>
    </w:lvl>
    <w:lvl w:ilvl="1">
      <w:start w:val="1"/>
      <w:numFmt w:val="decimal"/>
      <w:lvlText w:val="%1.%2"/>
      <w:lvlJc w:val="left"/>
      <w:pPr>
        <w:tabs>
          <w:tab w:val="num" w:pos="1287"/>
        </w:tabs>
        <w:ind w:left="567"/>
      </w:pPr>
      <w:rPr>
        <w:rFonts w:cs="Times New Roman" w:hint="default"/>
        <w:b/>
        <w:bCs/>
        <w:color w:val="006699"/>
        <w:kern w:val="32"/>
        <w:sz w:val="28"/>
        <w:szCs w:val="28"/>
      </w:rPr>
    </w:lvl>
    <w:lvl w:ilvl="2">
      <w:start w:val="1"/>
      <w:numFmt w:val="decimal"/>
      <w:lvlText w:val="%1.%2.%3"/>
      <w:lvlJc w:val="left"/>
      <w:pPr>
        <w:tabs>
          <w:tab w:val="num" w:pos="720"/>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3C652D99"/>
    <w:multiLevelType w:val="hybridMultilevel"/>
    <w:tmpl w:val="14045778"/>
    <w:lvl w:ilvl="0" w:tplc="A1F604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7B458F"/>
    <w:multiLevelType w:val="hybridMultilevel"/>
    <w:tmpl w:val="8558F3F0"/>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3F66A68"/>
    <w:multiLevelType w:val="hybridMultilevel"/>
    <w:tmpl w:val="E77864D6"/>
    <w:lvl w:ilvl="0" w:tplc="04050001">
      <w:start w:val="1"/>
      <w:numFmt w:val="bullet"/>
      <w:pStyle w:val="Odrky0"/>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C0489E"/>
    <w:multiLevelType w:val="hybridMultilevel"/>
    <w:tmpl w:val="4C8E3F24"/>
    <w:lvl w:ilvl="0" w:tplc="04050001">
      <w:start w:val="1"/>
      <w:numFmt w:val="bullet"/>
      <w:lvlText w:val="◦"/>
      <w:lvlJc w:val="left"/>
      <w:pPr>
        <w:tabs>
          <w:tab w:val="num" w:pos="360"/>
        </w:tabs>
        <w:ind w:left="360" w:hanging="360"/>
      </w:pPr>
      <w:rPr>
        <w:rFonts w:ascii="Courier New" w:hAnsi="Courier New" w:cs="Times New Roman" w:hint="default"/>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9B27500"/>
    <w:multiLevelType w:val="hybridMultilevel"/>
    <w:tmpl w:val="84E81A2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354682"/>
    <w:multiLevelType w:val="hybridMultilevel"/>
    <w:tmpl w:val="4D8EA9B0"/>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0C84BBC"/>
    <w:multiLevelType w:val="hybridMultilevel"/>
    <w:tmpl w:val="4392B94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492D62"/>
    <w:multiLevelType w:val="hybridMultilevel"/>
    <w:tmpl w:val="713A214A"/>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3EA7CBE"/>
    <w:multiLevelType w:val="hybridMultilevel"/>
    <w:tmpl w:val="A32AF238"/>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6EF5670"/>
    <w:multiLevelType w:val="hybridMultilevel"/>
    <w:tmpl w:val="548E59F0"/>
    <w:lvl w:ilvl="0" w:tplc="006EF310">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80505BD"/>
    <w:multiLevelType w:val="hybridMultilevel"/>
    <w:tmpl w:val="8B18C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3E18CE"/>
    <w:multiLevelType w:val="hybridMultilevel"/>
    <w:tmpl w:val="99D2AF6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F4771AF"/>
    <w:multiLevelType w:val="hybridMultilevel"/>
    <w:tmpl w:val="1FE29B6E"/>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44328D"/>
    <w:multiLevelType w:val="hybridMultilevel"/>
    <w:tmpl w:val="369A3AAE"/>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1A53056"/>
    <w:multiLevelType w:val="hybridMultilevel"/>
    <w:tmpl w:val="364C894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209420F"/>
    <w:multiLevelType w:val="hybridMultilevel"/>
    <w:tmpl w:val="A4A0150C"/>
    <w:lvl w:ilvl="0" w:tplc="B21C5D98">
      <w:start w:val="1"/>
      <w:numFmt w:val="decimal"/>
      <w:pStyle w:val="Aqpslovn"/>
      <w:lvlText w:val="%1."/>
      <w:lvlJc w:val="left"/>
      <w:pPr>
        <w:tabs>
          <w:tab w:val="num" w:pos="720"/>
        </w:tabs>
        <w:ind w:left="720" w:hanging="360"/>
      </w:pPr>
      <w:rPr>
        <w:rFonts w:cs="Times New Roman" w:hint="default"/>
      </w:rPr>
    </w:lvl>
    <w:lvl w:ilvl="1" w:tplc="277621C0">
      <w:start w:val="1"/>
      <w:numFmt w:val="bullet"/>
      <w:lvlText w:val="o"/>
      <w:lvlJc w:val="left"/>
      <w:pPr>
        <w:tabs>
          <w:tab w:val="num" w:pos="1440"/>
        </w:tabs>
        <w:ind w:left="1440" w:hanging="360"/>
      </w:pPr>
      <w:rPr>
        <w:rFonts w:ascii="Courier New" w:hAnsi="Courier New" w:hint="default"/>
      </w:rPr>
    </w:lvl>
    <w:lvl w:ilvl="2" w:tplc="1A6273F2">
      <w:start w:val="1"/>
      <w:numFmt w:val="bullet"/>
      <w:lvlText w:val=""/>
      <w:lvlJc w:val="left"/>
      <w:pPr>
        <w:tabs>
          <w:tab w:val="num" w:pos="2160"/>
        </w:tabs>
        <w:ind w:left="2160" w:hanging="360"/>
      </w:pPr>
      <w:rPr>
        <w:rFonts w:ascii="Wingdings" w:hAnsi="Wingdings" w:hint="default"/>
      </w:rPr>
    </w:lvl>
    <w:lvl w:ilvl="3" w:tplc="8E28199C">
      <w:start w:val="1"/>
      <w:numFmt w:val="bullet"/>
      <w:lvlText w:val=""/>
      <w:lvlJc w:val="left"/>
      <w:pPr>
        <w:tabs>
          <w:tab w:val="num" w:pos="2880"/>
        </w:tabs>
        <w:ind w:left="2880" w:hanging="360"/>
      </w:pPr>
      <w:rPr>
        <w:rFonts w:ascii="Symbol" w:hAnsi="Symbol" w:hint="default"/>
      </w:rPr>
    </w:lvl>
    <w:lvl w:ilvl="4" w:tplc="B4186998">
      <w:start w:val="1"/>
      <w:numFmt w:val="bullet"/>
      <w:lvlText w:val="o"/>
      <w:lvlJc w:val="left"/>
      <w:pPr>
        <w:tabs>
          <w:tab w:val="num" w:pos="3600"/>
        </w:tabs>
        <w:ind w:left="3600" w:hanging="360"/>
      </w:pPr>
      <w:rPr>
        <w:rFonts w:ascii="Courier New" w:hAnsi="Courier New" w:hint="default"/>
      </w:rPr>
    </w:lvl>
    <w:lvl w:ilvl="5" w:tplc="57B05DDA">
      <w:start w:val="1"/>
      <w:numFmt w:val="bullet"/>
      <w:lvlText w:val=""/>
      <w:lvlJc w:val="left"/>
      <w:pPr>
        <w:tabs>
          <w:tab w:val="num" w:pos="4320"/>
        </w:tabs>
        <w:ind w:left="4320" w:hanging="360"/>
      </w:pPr>
      <w:rPr>
        <w:rFonts w:ascii="Wingdings" w:hAnsi="Wingdings" w:hint="default"/>
      </w:rPr>
    </w:lvl>
    <w:lvl w:ilvl="6" w:tplc="D6D8ACD4">
      <w:start w:val="1"/>
      <w:numFmt w:val="bullet"/>
      <w:lvlText w:val=""/>
      <w:lvlJc w:val="left"/>
      <w:pPr>
        <w:tabs>
          <w:tab w:val="num" w:pos="5040"/>
        </w:tabs>
        <w:ind w:left="5040" w:hanging="360"/>
      </w:pPr>
      <w:rPr>
        <w:rFonts w:ascii="Symbol" w:hAnsi="Symbol" w:hint="default"/>
      </w:rPr>
    </w:lvl>
    <w:lvl w:ilvl="7" w:tplc="C08AFD70">
      <w:start w:val="1"/>
      <w:numFmt w:val="bullet"/>
      <w:lvlText w:val="o"/>
      <w:lvlJc w:val="left"/>
      <w:pPr>
        <w:tabs>
          <w:tab w:val="num" w:pos="5760"/>
        </w:tabs>
        <w:ind w:left="5760" w:hanging="360"/>
      </w:pPr>
      <w:rPr>
        <w:rFonts w:ascii="Courier New" w:hAnsi="Courier New" w:hint="default"/>
      </w:rPr>
    </w:lvl>
    <w:lvl w:ilvl="8" w:tplc="440296A0">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71758C"/>
    <w:multiLevelType w:val="hybridMultilevel"/>
    <w:tmpl w:val="9F7610E2"/>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200312F"/>
    <w:multiLevelType w:val="hybridMultilevel"/>
    <w:tmpl w:val="2DBA8866"/>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9A1B2D"/>
    <w:multiLevelType w:val="hybridMultilevel"/>
    <w:tmpl w:val="8DA219EC"/>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8232F36"/>
    <w:multiLevelType w:val="hybridMultilevel"/>
    <w:tmpl w:val="EAE86A34"/>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AB005EE"/>
    <w:multiLevelType w:val="hybridMultilevel"/>
    <w:tmpl w:val="35B25A34"/>
    <w:lvl w:ilvl="0" w:tplc="9AEA9A64">
      <w:start w:val="1"/>
      <w:numFmt w:val="bullet"/>
      <w:lvlText w:val="•"/>
      <w:lvlJc w:val="left"/>
      <w:pPr>
        <w:ind w:left="871" w:hanging="360"/>
      </w:pPr>
      <w:rPr>
        <w:rFonts w:ascii="Times New Roman" w:hAnsi="Times New Roman" w:hint="default"/>
      </w:rPr>
    </w:lvl>
    <w:lvl w:ilvl="1" w:tplc="04050003" w:tentative="1">
      <w:start w:val="1"/>
      <w:numFmt w:val="bullet"/>
      <w:lvlText w:val="o"/>
      <w:lvlJc w:val="left"/>
      <w:pPr>
        <w:ind w:left="1591" w:hanging="360"/>
      </w:pPr>
      <w:rPr>
        <w:rFonts w:ascii="Courier New" w:hAnsi="Courier New" w:cs="Courier New" w:hint="default"/>
      </w:rPr>
    </w:lvl>
    <w:lvl w:ilvl="2" w:tplc="04050005" w:tentative="1">
      <w:start w:val="1"/>
      <w:numFmt w:val="bullet"/>
      <w:lvlText w:val=""/>
      <w:lvlJc w:val="left"/>
      <w:pPr>
        <w:ind w:left="2311" w:hanging="360"/>
      </w:pPr>
      <w:rPr>
        <w:rFonts w:ascii="Wingdings" w:hAnsi="Wingdings" w:hint="default"/>
      </w:rPr>
    </w:lvl>
    <w:lvl w:ilvl="3" w:tplc="04050001" w:tentative="1">
      <w:start w:val="1"/>
      <w:numFmt w:val="bullet"/>
      <w:lvlText w:val=""/>
      <w:lvlJc w:val="left"/>
      <w:pPr>
        <w:ind w:left="3031" w:hanging="360"/>
      </w:pPr>
      <w:rPr>
        <w:rFonts w:ascii="Symbol" w:hAnsi="Symbol" w:hint="default"/>
      </w:rPr>
    </w:lvl>
    <w:lvl w:ilvl="4" w:tplc="04050003" w:tentative="1">
      <w:start w:val="1"/>
      <w:numFmt w:val="bullet"/>
      <w:lvlText w:val="o"/>
      <w:lvlJc w:val="left"/>
      <w:pPr>
        <w:ind w:left="3751" w:hanging="360"/>
      </w:pPr>
      <w:rPr>
        <w:rFonts w:ascii="Courier New" w:hAnsi="Courier New" w:cs="Courier New" w:hint="default"/>
      </w:rPr>
    </w:lvl>
    <w:lvl w:ilvl="5" w:tplc="04050005" w:tentative="1">
      <w:start w:val="1"/>
      <w:numFmt w:val="bullet"/>
      <w:lvlText w:val=""/>
      <w:lvlJc w:val="left"/>
      <w:pPr>
        <w:ind w:left="4471" w:hanging="360"/>
      </w:pPr>
      <w:rPr>
        <w:rFonts w:ascii="Wingdings" w:hAnsi="Wingdings" w:hint="default"/>
      </w:rPr>
    </w:lvl>
    <w:lvl w:ilvl="6" w:tplc="04050001" w:tentative="1">
      <w:start w:val="1"/>
      <w:numFmt w:val="bullet"/>
      <w:lvlText w:val=""/>
      <w:lvlJc w:val="left"/>
      <w:pPr>
        <w:ind w:left="5191" w:hanging="360"/>
      </w:pPr>
      <w:rPr>
        <w:rFonts w:ascii="Symbol" w:hAnsi="Symbol" w:hint="default"/>
      </w:rPr>
    </w:lvl>
    <w:lvl w:ilvl="7" w:tplc="04050003" w:tentative="1">
      <w:start w:val="1"/>
      <w:numFmt w:val="bullet"/>
      <w:lvlText w:val="o"/>
      <w:lvlJc w:val="left"/>
      <w:pPr>
        <w:ind w:left="5911" w:hanging="360"/>
      </w:pPr>
      <w:rPr>
        <w:rFonts w:ascii="Courier New" w:hAnsi="Courier New" w:cs="Courier New" w:hint="default"/>
      </w:rPr>
    </w:lvl>
    <w:lvl w:ilvl="8" w:tplc="04050005" w:tentative="1">
      <w:start w:val="1"/>
      <w:numFmt w:val="bullet"/>
      <w:lvlText w:val=""/>
      <w:lvlJc w:val="left"/>
      <w:pPr>
        <w:ind w:left="6631" w:hanging="360"/>
      </w:pPr>
      <w:rPr>
        <w:rFonts w:ascii="Wingdings" w:hAnsi="Wingdings" w:hint="default"/>
      </w:rPr>
    </w:lvl>
  </w:abstractNum>
  <w:abstractNum w:abstractNumId="47" w15:restartNumberingAfterBreak="0">
    <w:nsid w:val="7F2B672C"/>
    <w:multiLevelType w:val="hybridMultilevel"/>
    <w:tmpl w:val="BEBCDA1C"/>
    <w:lvl w:ilvl="0" w:tplc="9AEA9A64">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0"/>
  </w:num>
  <w:num w:numId="7">
    <w:abstractNumId w:val="23"/>
  </w:num>
  <w:num w:numId="8">
    <w:abstractNumId w:val="41"/>
  </w:num>
  <w:num w:numId="9">
    <w:abstractNumId w:val="25"/>
  </w:num>
  <w:num w:numId="10">
    <w:abstractNumId w:val="28"/>
  </w:num>
  <w:num w:numId="11">
    <w:abstractNumId w:val="6"/>
  </w:num>
  <w:num w:numId="12">
    <w:abstractNumId w:val="7"/>
  </w:num>
  <w:num w:numId="13">
    <w:abstractNumId w:val="26"/>
  </w:num>
  <w:num w:numId="14">
    <w:abstractNumId w:val="20"/>
  </w:num>
  <w:num w:numId="15">
    <w:abstractNumId w:val="17"/>
  </w:num>
  <w:num w:numId="16">
    <w:abstractNumId w:val="21"/>
  </w:num>
  <w:num w:numId="17">
    <w:abstractNumId w:val="14"/>
  </w:num>
  <w:num w:numId="18">
    <w:abstractNumId w:val="18"/>
  </w:num>
  <w:num w:numId="19">
    <w:abstractNumId w:val="31"/>
  </w:num>
  <w:num w:numId="20">
    <w:abstractNumId w:val="30"/>
  </w:num>
  <w:num w:numId="21">
    <w:abstractNumId w:val="27"/>
  </w:num>
  <w:num w:numId="22">
    <w:abstractNumId w:val="42"/>
  </w:num>
  <w:num w:numId="23">
    <w:abstractNumId w:val="13"/>
  </w:num>
  <w:num w:numId="24">
    <w:abstractNumId w:val="16"/>
  </w:num>
  <w:num w:numId="25">
    <w:abstractNumId w:val="43"/>
  </w:num>
  <w:num w:numId="26">
    <w:abstractNumId w:val="10"/>
  </w:num>
  <w:num w:numId="27">
    <w:abstractNumId w:val="5"/>
  </w:num>
  <w:num w:numId="28">
    <w:abstractNumId w:val="47"/>
  </w:num>
  <w:num w:numId="29">
    <w:abstractNumId w:val="15"/>
  </w:num>
  <w:num w:numId="30">
    <w:abstractNumId w:val="8"/>
  </w:num>
  <w:num w:numId="31">
    <w:abstractNumId w:val="44"/>
  </w:num>
  <w:num w:numId="32">
    <w:abstractNumId w:val="40"/>
  </w:num>
  <w:num w:numId="33">
    <w:abstractNumId w:val="11"/>
  </w:num>
  <w:num w:numId="34">
    <w:abstractNumId w:val="39"/>
  </w:num>
  <w:num w:numId="35">
    <w:abstractNumId w:val="22"/>
  </w:num>
  <w:num w:numId="36">
    <w:abstractNumId w:val="33"/>
  </w:num>
  <w:num w:numId="37">
    <w:abstractNumId w:val="32"/>
  </w:num>
  <w:num w:numId="38">
    <w:abstractNumId w:val="37"/>
  </w:num>
  <w:num w:numId="39">
    <w:abstractNumId w:val="45"/>
  </w:num>
  <w:num w:numId="40">
    <w:abstractNumId w:val="34"/>
  </w:num>
  <w:num w:numId="41">
    <w:abstractNumId w:val="46"/>
  </w:num>
  <w:num w:numId="42">
    <w:abstractNumId w:val="24"/>
  </w:num>
  <w:num w:numId="43">
    <w:abstractNumId w:val="19"/>
  </w:num>
  <w:num w:numId="44">
    <w:abstractNumId w:val="38"/>
  </w:num>
  <w:num w:numId="45">
    <w:abstractNumId w:val="12"/>
  </w:num>
  <w:num w:numId="46">
    <w:abstractNumId w:val="35"/>
  </w:num>
  <w:num w:numId="47">
    <w:abstractNumId w:val="36"/>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1A4A"/>
    <w:rsid w:val="000229B8"/>
    <w:rsid w:val="00024E18"/>
    <w:rsid w:val="00026944"/>
    <w:rsid w:val="00030281"/>
    <w:rsid w:val="000529BD"/>
    <w:rsid w:val="0005305E"/>
    <w:rsid w:val="00054101"/>
    <w:rsid w:val="00057D1F"/>
    <w:rsid w:val="000602A8"/>
    <w:rsid w:val="0006587E"/>
    <w:rsid w:val="00065B6B"/>
    <w:rsid w:val="00067044"/>
    <w:rsid w:val="000712AD"/>
    <w:rsid w:val="00077C09"/>
    <w:rsid w:val="00080147"/>
    <w:rsid w:val="00081666"/>
    <w:rsid w:val="000835A5"/>
    <w:rsid w:val="0009372F"/>
    <w:rsid w:val="0009506B"/>
    <w:rsid w:val="0009747A"/>
    <w:rsid w:val="000B0E78"/>
    <w:rsid w:val="000B16DD"/>
    <w:rsid w:val="000B2FC4"/>
    <w:rsid w:val="000B4E6A"/>
    <w:rsid w:val="000B5998"/>
    <w:rsid w:val="000B76F8"/>
    <w:rsid w:val="000C0476"/>
    <w:rsid w:val="000C39AD"/>
    <w:rsid w:val="000C4B02"/>
    <w:rsid w:val="000C55E8"/>
    <w:rsid w:val="000C57A5"/>
    <w:rsid w:val="000C7546"/>
    <w:rsid w:val="000D07F2"/>
    <w:rsid w:val="000D1FFA"/>
    <w:rsid w:val="000D2562"/>
    <w:rsid w:val="000D4ACC"/>
    <w:rsid w:val="000E6434"/>
    <w:rsid w:val="000F01A1"/>
    <w:rsid w:val="000F14C5"/>
    <w:rsid w:val="000F5A64"/>
    <w:rsid w:val="00100504"/>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3719"/>
    <w:rsid w:val="001C37C7"/>
    <w:rsid w:val="001C54D5"/>
    <w:rsid w:val="001C5F6F"/>
    <w:rsid w:val="001C66CD"/>
    <w:rsid w:val="001D369C"/>
    <w:rsid w:val="001D6D6A"/>
    <w:rsid w:val="001E51FF"/>
    <w:rsid w:val="001E57D1"/>
    <w:rsid w:val="001E6571"/>
    <w:rsid w:val="001E6C0F"/>
    <w:rsid w:val="001F2D81"/>
    <w:rsid w:val="001F64F3"/>
    <w:rsid w:val="001F6C90"/>
    <w:rsid w:val="002123F2"/>
    <w:rsid w:val="00214177"/>
    <w:rsid w:val="002222E5"/>
    <w:rsid w:val="00225894"/>
    <w:rsid w:val="002264B0"/>
    <w:rsid w:val="0022759B"/>
    <w:rsid w:val="002301CB"/>
    <w:rsid w:val="00233931"/>
    <w:rsid w:val="00234B2E"/>
    <w:rsid w:val="0024694C"/>
    <w:rsid w:val="002516CB"/>
    <w:rsid w:val="002524BE"/>
    <w:rsid w:val="00254F5D"/>
    <w:rsid w:val="00276B71"/>
    <w:rsid w:val="00282EBB"/>
    <w:rsid w:val="002924E4"/>
    <w:rsid w:val="002945F4"/>
    <w:rsid w:val="002A04A0"/>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19B0"/>
    <w:rsid w:val="002F7321"/>
    <w:rsid w:val="003046C9"/>
    <w:rsid w:val="003059CE"/>
    <w:rsid w:val="00305ABC"/>
    <w:rsid w:val="00305CD6"/>
    <w:rsid w:val="00310623"/>
    <w:rsid w:val="00310833"/>
    <w:rsid w:val="003153FC"/>
    <w:rsid w:val="00321BAA"/>
    <w:rsid w:val="00324BB4"/>
    <w:rsid w:val="00333213"/>
    <w:rsid w:val="00335244"/>
    <w:rsid w:val="00335A18"/>
    <w:rsid w:val="00346460"/>
    <w:rsid w:val="003473B0"/>
    <w:rsid w:val="00347F90"/>
    <w:rsid w:val="003536B5"/>
    <w:rsid w:val="00353EDD"/>
    <w:rsid w:val="00355421"/>
    <w:rsid w:val="00363D01"/>
    <w:rsid w:val="003653D1"/>
    <w:rsid w:val="0036797B"/>
    <w:rsid w:val="00376225"/>
    <w:rsid w:val="00380B64"/>
    <w:rsid w:val="00385317"/>
    <w:rsid w:val="00392AA2"/>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52CE"/>
    <w:rsid w:val="00400A5E"/>
    <w:rsid w:val="00402EB6"/>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A37AE"/>
    <w:rsid w:val="004C0FEB"/>
    <w:rsid w:val="004C56AF"/>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2655"/>
    <w:rsid w:val="00566035"/>
    <w:rsid w:val="005717FB"/>
    <w:rsid w:val="0057276A"/>
    <w:rsid w:val="005728CB"/>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5729"/>
    <w:rsid w:val="00616FF2"/>
    <w:rsid w:val="006218F6"/>
    <w:rsid w:val="00626BD8"/>
    <w:rsid w:val="00633FC3"/>
    <w:rsid w:val="00646BBF"/>
    <w:rsid w:val="00653807"/>
    <w:rsid w:val="00666A51"/>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822AC"/>
    <w:rsid w:val="00785155"/>
    <w:rsid w:val="00786362"/>
    <w:rsid w:val="00786A50"/>
    <w:rsid w:val="00787C59"/>
    <w:rsid w:val="00790918"/>
    <w:rsid w:val="00796EC9"/>
    <w:rsid w:val="007A1729"/>
    <w:rsid w:val="007A4704"/>
    <w:rsid w:val="007A5098"/>
    <w:rsid w:val="007A58D3"/>
    <w:rsid w:val="007B0020"/>
    <w:rsid w:val="007B0620"/>
    <w:rsid w:val="007B12F4"/>
    <w:rsid w:val="007B286B"/>
    <w:rsid w:val="007C603A"/>
    <w:rsid w:val="007D408A"/>
    <w:rsid w:val="007D5413"/>
    <w:rsid w:val="007E5837"/>
    <w:rsid w:val="007E5A44"/>
    <w:rsid w:val="007E6F08"/>
    <w:rsid w:val="007F0F3E"/>
    <w:rsid w:val="007F61A4"/>
    <w:rsid w:val="007F644D"/>
    <w:rsid w:val="0080292F"/>
    <w:rsid w:val="00802B62"/>
    <w:rsid w:val="008056F2"/>
    <w:rsid w:val="008070D8"/>
    <w:rsid w:val="00807739"/>
    <w:rsid w:val="008128D8"/>
    <w:rsid w:val="00815F7C"/>
    <w:rsid w:val="0081718A"/>
    <w:rsid w:val="00823912"/>
    <w:rsid w:val="008325A4"/>
    <w:rsid w:val="008328BB"/>
    <w:rsid w:val="008330E3"/>
    <w:rsid w:val="00833BD3"/>
    <w:rsid w:val="00836D88"/>
    <w:rsid w:val="0084241A"/>
    <w:rsid w:val="00847011"/>
    <w:rsid w:val="00852330"/>
    <w:rsid w:val="00860A36"/>
    <w:rsid w:val="008623A7"/>
    <w:rsid w:val="008639D6"/>
    <w:rsid w:val="00864F57"/>
    <w:rsid w:val="0086741F"/>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DE2"/>
    <w:rsid w:val="008F264F"/>
    <w:rsid w:val="008F71A3"/>
    <w:rsid w:val="00900161"/>
    <w:rsid w:val="00902C61"/>
    <w:rsid w:val="009036F9"/>
    <w:rsid w:val="00906F8B"/>
    <w:rsid w:val="00910F39"/>
    <w:rsid w:val="00920A04"/>
    <w:rsid w:val="00923132"/>
    <w:rsid w:val="00924293"/>
    <w:rsid w:val="00927AEE"/>
    <w:rsid w:val="00930E13"/>
    <w:rsid w:val="009347EE"/>
    <w:rsid w:val="00937966"/>
    <w:rsid w:val="00940495"/>
    <w:rsid w:val="009474E5"/>
    <w:rsid w:val="009476B3"/>
    <w:rsid w:val="00947A1D"/>
    <w:rsid w:val="0095445A"/>
    <w:rsid w:val="0095707F"/>
    <w:rsid w:val="00961079"/>
    <w:rsid w:val="00964980"/>
    <w:rsid w:val="00972968"/>
    <w:rsid w:val="00973FC8"/>
    <w:rsid w:val="00983A70"/>
    <w:rsid w:val="00987167"/>
    <w:rsid w:val="00990FA7"/>
    <w:rsid w:val="00991D0A"/>
    <w:rsid w:val="00992281"/>
    <w:rsid w:val="009A394F"/>
    <w:rsid w:val="009C0597"/>
    <w:rsid w:val="009C074F"/>
    <w:rsid w:val="009C1AD9"/>
    <w:rsid w:val="009C2411"/>
    <w:rsid w:val="009C370F"/>
    <w:rsid w:val="009C3F98"/>
    <w:rsid w:val="009C7991"/>
    <w:rsid w:val="009E0261"/>
    <w:rsid w:val="009E1CBB"/>
    <w:rsid w:val="009E56A2"/>
    <w:rsid w:val="009E7121"/>
    <w:rsid w:val="009F3886"/>
    <w:rsid w:val="009F6E6C"/>
    <w:rsid w:val="009F7832"/>
    <w:rsid w:val="009F7E07"/>
    <w:rsid w:val="00A052D5"/>
    <w:rsid w:val="00A0747D"/>
    <w:rsid w:val="00A07857"/>
    <w:rsid w:val="00A17222"/>
    <w:rsid w:val="00A17DB2"/>
    <w:rsid w:val="00A22327"/>
    <w:rsid w:val="00A24C26"/>
    <w:rsid w:val="00A26CA2"/>
    <w:rsid w:val="00A3725D"/>
    <w:rsid w:val="00A37FBF"/>
    <w:rsid w:val="00A42609"/>
    <w:rsid w:val="00A42709"/>
    <w:rsid w:val="00A43326"/>
    <w:rsid w:val="00A44828"/>
    <w:rsid w:val="00A52E82"/>
    <w:rsid w:val="00A607ED"/>
    <w:rsid w:val="00A60BDB"/>
    <w:rsid w:val="00A61D34"/>
    <w:rsid w:val="00A638E5"/>
    <w:rsid w:val="00A641C9"/>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C31"/>
    <w:rsid w:val="00AE5BEC"/>
    <w:rsid w:val="00AF447C"/>
    <w:rsid w:val="00AF47B2"/>
    <w:rsid w:val="00B00037"/>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3480"/>
    <w:rsid w:val="00BA41EC"/>
    <w:rsid w:val="00BA4547"/>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A78EB"/>
    <w:rsid w:val="00CB0836"/>
    <w:rsid w:val="00CC6725"/>
    <w:rsid w:val="00CD2A88"/>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D1F10"/>
    <w:rsid w:val="00DD4A2C"/>
    <w:rsid w:val="00DD503B"/>
    <w:rsid w:val="00DD5C90"/>
    <w:rsid w:val="00DE26CE"/>
    <w:rsid w:val="00DE39B9"/>
    <w:rsid w:val="00DE727B"/>
    <w:rsid w:val="00DE7304"/>
    <w:rsid w:val="00DE7BEE"/>
    <w:rsid w:val="00DF1B8F"/>
    <w:rsid w:val="00DF4EA8"/>
    <w:rsid w:val="00E02DDC"/>
    <w:rsid w:val="00E043AB"/>
    <w:rsid w:val="00E10D49"/>
    <w:rsid w:val="00E11DD9"/>
    <w:rsid w:val="00E15283"/>
    <w:rsid w:val="00E17DCE"/>
    <w:rsid w:val="00E30C10"/>
    <w:rsid w:val="00E35088"/>
    <w:rsid w:val="00E40A7B"/>
    <w:rsid w:val="00E55B8E"/>
    <w:rsid w:val="00E55E15"/>
    <w:rsid w:val="00E57156"/>
    <w:rsid w:val="00E65DC7"/>
    <w:rsid w:val="00E741A5"/>
    <w:rsid w:val="00E80B22"/>
    <w:rsid w:val="00E81A13"/>
    <w:rsid w:val="00E850A8"/>
    <w:rsid w:val="00E87E4F"/>
    <w:rsid w:val="00E934BC"/>
    <w:rsid w:val="00E93C10"/>
    <w:rsid w:val="00E94FBB"/>
    <w:rsid w:val="00EA04CB"/>
    <w:rsid w:val="00EA38C7"/>
    <w:rsid w:val="00EA6E02"/>
    <w:rsid w:val="00EA7C54"/>
    <w:rsid w:val="00EB1609"/>
    <w:rsid w:val="00EB506A"/>
    <w:rsid w:val="00EC177C"/>
    <w:rsid w:val="00EC270D"/>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4004C"/>
    <w:rsid w:val="00F412BB"/>
    <w:rsid w:val="00F443B4"/>
    <w:rsid w:val="00F44BE8"/>
    <w:rsid w:val="00F53C10"/>
    <w:rsid w:val="00F639C3"/>
    <w:rsid w:val="00F64454"/>
    <w:rsid w:val="00F6721C"/>
    <w:rsid w:val="00F72AE8"/>
    <w:rsid w:val="00F76BFB"/>
    <w:rsid w:val="00F77A72"/>
    <w:rsid w:val="00F80ACB"/>
    <w:rsid w:val="00F80F97"/>
    <w:rsid w:val="00F826BA"/>
    <w:rsid w:val="00F84320"/>
    <w:rsid w:val="00F87F63"/>
    <w:rsid w:val="00F95507"/>
    <w:rsid w:val="00F95665"/>
    <w:rsid w:val="00F977D8"/>
    <w:rsid w:val="00FA6365"/>
    <w:rsid w:val="00FA6ADE"/>
    <w:rsid w:val="00FA773B"/>
    <w:rsid w:val="00FA7ADD"/>
    <w:rsid w:val="00FB1F1F"/>
    <w:rsid w:val="00FB29BE"/>
    <w:rsid w:val="00FB2E87"/>
    <w:rsid w:val="00FB5DAB"/>
    <w:rsid w:val="00FD1227"/>
    <w:rsid w:val="00FD424F"/>
    <w:rsid w:val="00FD4348"/>
    <w:rsid w:val="00FD5360"/>
    <w:rsid w:val="00FE5E73"/>
    <w:rsid w:val="00FF117F"/>
    <w:rsid w:val="00FF147B"/>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ADA"/>
    <w:pPr>
      <w:spacing w:before="120"/>
    </w:pPr>
    <w:rPr>
      <w:rFonts w:ascii="Arial" w:hAnsi="Arial" w:cs="Arial"/>
      <w:sz w:val="20"/>
      <w:szCs w:val="20"/>
    </w:rPr>
  </w:style>
  <w:style w:type="paragraph" w:styleId="Nadpis1">
    <w:name w:val="heading 1"/>
    <w:aliases w:val="Nadpis 1_Machovka"/>
    <w:basedOn w:val="Normln"/>
    <w:next w:val="Normln"/>
    <w:link w:val="Nadpis1Char"/>
    <w:qFormat/>
    <w:rsid w:val="000F14C5"/>
    <w:pPr>
      <w:keepNext/>
      <w:numPr>
        <w:numId w:val="1"/>
      </w:numPr>
      <w:spacing w:before="360" w:after="120"/>
      <w:outlineLvl w:val="0"/>
    </w:pPr>
    <w:rPr>
      <w:b/>
      <w:bCs/>
      <w:color w:val="006699"/>
      <w:kern w:val="32"/>
      <w:sz w:val="28"/>
      <w:szCs w:val="28"/>
    </w:rPr>
  </w:style>
  <w:style w:type="paragraph" w:styleId="Nadpis2">
    <w:name w:val="heading 2"/>
    <w:aliases w:val="Nadpis2,Úroveň 1.1"/>
    <w:basedOn w:val="Normln"/>
    <w:next w:val="Normln"/>
    <w:link w:val="Nadpis2Char"/>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qFormat/>
    <w:rsid w:val="000F14C5"/>
    <w:pPr>
      <w:keepNext/>
      <w:numPr>
        <w:ilvl w:val="2"/>
        <w:numId w:val="1"/>
      </w:numPr>
      <w:spacing w:before="360" w:after="60"/>
      <w:outlineLvl w:val="2"/>
    </w:pPr>
    <w:rPr>
      <w:b/>
      <w:bCs/>
    </w:rPr>
  </w:style>
  <w:style w:type="paragraph" w:styleId="Nadpis4">
    <w:name w:val="heading 4"/>
    <w:basedOn w:val="Normln"/>
    <w:next w:val="Normln"/>
    <w:link w:val="Nadpis4Char"/>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qFormat/>
    <w:rsid w:val="000F14C5"/>
    <w:pPr>
      <w:keepNext/>
      <w:numPr>
        <w:ilvl w:val="5"/>
        <w:numId w:val="1"/>
      </w:numPr>
      <w:spacing w:before="180" w:after="60"/>
      <w:outlineLvl w:val="5"/>
    </w:pPr>
  </w:style>
  <w:style w:type="paragraph" w:styleId="Nadpis7">
    <w:name w:val="heading 7"/>
    <w:basedOn w:val="Normln"/>
    <w:next w:val="Normln"/>
    <w:link w:val="Nadpis7Char"/>
    <w:qFormat/>
    <w:rsid w:val="000F14C5"/>
    <w:pPr>
      <w:keepNext/>
      <w:numPr>
        <w:ilvl w:val="6"/>
        <w:numId w:val="1"/>
      </w:numPr>
      <w:spacing w:before="180" w:after="60"/>
      <w:outlineLvl w:val="6"/>
    </w:pPr>
    <w:rPr>
      <w:i/>
      <w:iCs/>
    </w:rPr>
  </w:style>
  <w:style w:type="paragraph" w:styleId="Nadpis8">
    <w:name w:val="heading 8"/>
    <w:basedOn w:val="Normln"/>
    <w:next w:val="Normln"/>
    <w:link w:val="Nadpis8Char"/>
    <w:qFormat/>
    <w:rsid w:val="000F14C5"/>
    <w:pPr>
      <w:numPr>
        <w:ilvl w:val="7"/>
        <w:numId w:val="1"/>
      </w:numPr>
      <w:spacing w:before="240" w:after="60"/>
      <w:outlineLvl w:val="7"/>
    </w:pPr>
    <w:rPr>
      <w:i/>
      <w:iCs/>
    </w:rPr>
  </w:style>
  <w:style w:type="paragraph" w:styleId="Nadpis9">
    <w:name w:val="heading 9"/>
    <w:aliases w:val="SMLOUVY"/>
    <w:basedOn w:val="Normln"/>
    <w:next w:val="Normln"/>
    <w:link w:val="Nadpis9Char"/>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Nadpis 1_Machovka Char"/>
    <w:basedOn w:val="Standardnpsmoodstavce"/>
    <w:uiPriority w:val="99"/>
    <w:locked/>
    <w:rsid w:val="0046625A"/>
    <w:rPr>
      <w:rFonts w:ascii="Cambria" w:hAnsi="Cambria" w:cs="Cambria"/>
      <w:b/>
      <w:bCs/>
      <w:kern w:val="32"/>
      <w:sz w:val="32"/>
      <w:szCs w:val="32"/>
    </w:rPr>
  </w:style>
  <w:style w:type="character" w:customStyle="1" w:styleId="Nadpis2Char">
    <w:name w:val="Nadpis 2 Char"/>
    <w:aliases w:val="Nadpis2 Char,Úroveň 1.1 Char"/>
    <w:basedOn w:val="Standardnpsmoodstavce"/>
    <w:link w:val="Nadpis2"/>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locked/>
    <w:rsid w:val="000F14C5"/>
    <w:rPr>
      <w:rFonts w:ascii="Arial" w:hAnsi="Arial" w:cs="Arial"/>
      <w:b/>
      <w:bCs/>
      <w:lang w:val="cs-CZ" w:eastAsia="cs-CZ"/>
    </w:rPr>
  </w:style>
  <w:style w:type="character" w:customStyle="1" w:styleId="Nadpis4Char">
    <w:name w:val="Nadpis 4 Char"/>
    <w:basedOn w:val="Standardnpsmoodstavce"/>
    <w:link w:val="Nadpis4"/>
    <w:locked/>
    <w:rsid w:val="000F14C5"/>
    <w:rPr>
      <w:rFonts w:ascii="Arial" w:hAnsi="Arial" w:cs="Arial"/>
      <w:b/>
      <w:bCs/>
      <w:spacing w:val="20"/>
      <w:lang w:val="cs-CZ" w:eastAsia="cs-CZ"/>
    </w:rPr>
  </w:style>
  <w:style w:type="character" w:customStyle="1" w:styleId="Nadpis5Char">
    <w:name w:val="Nadpis 5 Char"/>
    <w:basedOn w:val="Standardnpsmoodstavce"/>
    <w:link w:val="Nadpis5"/>
    <w:locked/>
    <w:rsid w:val="000F14C5"/>
    <w:rPr>
      <w:rFonts w:ascii="Arial" w:hAnsi="Arial" w:cs="Arial"/>
      <w:spacing w:val="20"/>
      <w:lang w:val="cs-CZ" w:eastAsia="cs-CZ"/>
    </w:rPr>
  </w:style>
  <w:style w:type="character" w:customStyle="1" w:styleId="Nadpis6Char">
    <w:name w:val="Nadpis 6 Char"/>
    <w:basedOn w:val="Standardnpsmoodstavce"/>
    <w:link w:val="Nadpis6"/>
    <w:locked/>
    <w:rsid w:val="000F14C5"/>
    <w:rPr>
      <w:rFonts w:ascii="Arial" w:hAnsi="Arial" w:cs="Arial"/>
      <w:lang w:val="cs-CZ" w:eastAsia="cs-CZ"/>
    </w:rPr>
  </w:style>
  <w:style w:type="character" w:customStyle="1" w:styleId="Nadpis7Char">
    <w:name w:val="Nadpis 7 Char"/>
    <w:basedOn w:val="Standardnpsmoodstavce"/>
    <w:link w:val="Nadpis7"/>
    <w:locked/>
    <w:rsid w:val="000F14C5"/>
    <w:rPr>
      <w:rFonts w:ascii="Arial" w:hAnsi="Arial" w:cs="Arial"/>
      <w:i/>
      <w:iCs/>
      <w:lang w:val="cs-CZ" w:eastAsia="cs-CZ"/>
    </w:rPr>
  </w:style>
  <w:style w:type="character" w:customStyle="1" w:styleId="Nadpis8Char">
    <w:name w:val="Nadpis 8 Char"/>
    <w:basedOn w:val="Standardnpsmoodstavce"/>
    <w:link w:val="Nadpis8"/>
    <w:locked/>
    <w:rsid w:val="000F14C5"/>
    <w:rPr>
      <w:rFonts w:ascii="Arial" w:hAnsi="Arial" w:cs="Arial"/>
      <w:i/>
      <w:iCs/>
      <w:lang w:val="cs-CZ" w:eastAsia="cs-CZ"/>
    </w:rPr>
  </w:style>
  <w:style w:type="character" w:customStyle="1" w:styleId="Nadpis9Char">
    <w:name w:val="Nadpis 9 Char"/>
    <w:aliases w:val="SMLOUVY Char"/>
    <w:basedOn w:val="Standardnpsmoodstavce"/>
    <w:link w:val="Nadpis9"/>
    <w:locked/>
    <w:rsid w:val="000F14C5"/>
    <w:rPr>
      <w:rFonts w:ascii="Arial" w:hAnsi="Arial" w:cs="Arial"/>
      <w:sz w:val="22"/>
      <w:szCs w:val="22"/>
      <w:lang w:val="cs-CZ" w:eastAsia="cs-CZ"/>
    </w:rPr>
  </w:style>
  <w:style w:type="character" w:customStyle="1" w:styleId="Nadpis1Char">
    <w:name w:val="Nadpis 1 Char"/>
    <w:aliases w:val="Nadpis 1_Machovka Char1"/>
    <w:basedOn w:val="Standardnpsmoodstavce"/>
    <w:link w:val="Nadpis1"/>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rsid w:val="00987167"/>
    <w:rPr>
      <w:rFonts w:ascii="Tahoma" w:hAnsi="Tahoma" w:cs="Tahoma"/>
      <w:sz w:val="16"/>
      <w:szCs w:val="16"/>
    </w:rPr>
  </w:style>
  <w:style w:type="character" w:customStyle="1" w:styleId="TextbublinyChar">
    <w:name w:val="Text bubliny Char"/>
    <w:basedOn w:val="Standardnpsmoodstavce"/>
    <w:link w:val="Textbubliny"/>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39"/>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35"/>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392AA2"/>
    <w:pPr>
      <w:spacing w:before="0"/>
    </w:pPr>
    <w:rPr>
      <w:i/>
      <w:iCs/>
      <w:sz w:val="14"/>
      <w:szCs w:val="14"/>
    </w:rPr>
  </w:style>
  <w:style w:type="paragraph" w:customStyle="1" w:styleId="dajtabulky">
    <w:name w:val="Údaj tabulky"/>
    <w:basedOn w:val="Normln"/>
    <w:uiPriority w:val="99"/>
    <w:rsid w:val="00C97D61"/>
    <w:pPr>
      <w:spacing w:before="0"/>
    </w:pPr>
    <w:rPr>
      <w:sz w:val="18"/>
      <w:szCs w:val="18"/>
    </w:rPr>
  </w:style>
  <w:style w:type="paragraph" w:customStyle="1" w:styleId="Firma">
    <w:name w:val="Firma"/>
    <w:basedOn w:val="dajtabulky"/>
    <w:uiPriority w:val="99"/>
    <w:rsid w:val="0046155E"/>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AqpText0">
    <w:name w:val="AqpText"/>
    <w:basedOn w:val="Normln"/>
    <w:link w:val="AqpTextChar2"/>
    <w:uiPriority w:val="99"/>
    <w:rsid w:val="00FF147B"/>
    <w:pPr>
      <w:jc w:val="both"/>
    </w:pPr>
  </w:style>
  <w:style w:type="character" w:customStyle="1" w:styleId="AqpTextChar2">
    <w:name w:val="AqpText Char2"/>
    <w:basedOn w:val="Standardnpsmoodstavce"/>
    <w:link w:val="AqpText0"/>
    <w:uiPriority w:val="99"/>
    <w:locked/>
    <w:rsid w:val="00FF147B"/>
    <w:rPr>
      <w:rFonts w:ascii="Arial" w:hAnsi="Arial" w:cs="Arial"/>
      <w:sz w:val="20"/>
      <w:szCs w:val="20"/>
    </w:rPr>
  </w:style>
  <w:style w:type="paragraph" w:customStyle="1" w:styleId="AqpLegenda">
    <w:name w:val="AqpLegenda"/>
    <w:basedOn w:val="Normln"/>
    <w:uiPriority w:val="99"/>
    <w:rsid w:val="00FF147B"/>
    <w:pPr>
      <w:tabs>
        <w:tab w:val="left" w:pos="357"/>
      </w:tabs>
      <w:spacing w:before="60"/>
      <w:ind w:left="357" w:hanging="357"/>
    </w:pPr>
  </w:style>
  <w:style w:type="paragraph" w:customStyle="1" w:styleId="AqpTabulka">
    <w:name w:val="AqpTabulka"/>
    <w:basedOn w:val="Normln"/>
    <w:uiPriority w:val="99"/>
    <w:rsid w:val="00FF147B"/>
    <w:pPr>
      <w:keepLines/>
      <w:spacing w:before="20" w:after="20"/>
    </w:pPr>
  </w:style>
  <w:style w:type="character" w:customStyle="1" w:styleId="AqpKurziva">
    <w:name w:val="AqpKurziva"/>
    <w:basedOn w:val="Standardnpsmoodstavce"/>
    <w:uiPriority w:val="99"/>
    <w:rsid w:val="00FF147B"/>
    <w:rPr>
      <w:rFonts w:cs="Times New Roman"/>
      <w:i/>
      <w:iCs/>
    </w:rPr>
  </w:style>
  <w:style w:type="character" w:customStyle="1" w:styleId="AqpTuKurz">
    <w:name w:val="AqpTučKurz"/>
    <w:basedOn w:val="Standardnpsmoodstavce"/>
    <w:uiPriority w:val="99"/>
    <w:rsid w:val="00FF147B"/>
    <w:rPr>
      <w:rFonts w:cs="Times New Roman"/>
      <w:b/>
      <w:bCs/>
      <w:i/>
      <w:iCs/>
      <w:u w:val="none"/>
    </w:rPr>
  </w:style>
  <w:style w:type="paragraph" w:customStyle="1" w:styleId="AqpNadpis7">
    <w:name w:val="AqpNadpis7"/>
    <w:basedOn w:val="Normln"/>
    <w:next w:val="AqpText0"/>
    <w:uiPriority w:val="99"/>
    <w:rsid w:val="00FF147B"/>
    <w:pPr>
      <w:keepNext/>
      <w:spacing w:before="180" w:after="60"/>
      <w:outlineLvl w:val="6"/>
    </w:pPr>
    <w:rPr>
      <w:i/>
      <w:iCs/>
    </w:rPr>
  </w:style>
  <w:style w:type="character" w:styleId="Hypertextovodkaz">
    <w:name w:val="Hyperlink"/>
    <w:basedOn w:val="Standardnpsmoodstavce"/>
    <w:uiPriority w:val="99"/>
    <w:locked/>
    <w:rsid w:val="00FF147B"/>
    <w:rPr>
      <w:rFonts w:cs="Times New Roman"/>
      <w:color w:val="0000FF"/>
      <w:u w:val="single"/>
    </w:rPr>
  </w:style>
  <w:style w:type="paragraph" w:styleId="FormtovanvHTML">
    <w:name w:val="HTML Preformatted"/>
    <w:basedOn w:val="Normln"/>
    <w:link w:val="FormtovanvHTMLChar"/>
    <w:uiPriority w:val="99"/>
    <w:locked/>
    <w:rsid w:val="00FF147B"/>
    <w:pPr>
      <w:spacing w:before="0"/>
    </w:pPr>
    <w:rPr>
      <w:rFonts w:ascii="Courier New" w:hAnsi="Courier New" w:cs="Courier New"/>
    </w:rPr>
  </w:style>
  <w:style w:type="character" w:customStyle="1" w:styleId="FormtovanvHTMLChar">
    <w:name w:val="Formátovaný v HTML Char"/>
    <w:basedOn w:val="Standardnpsmoodstavce"/>
    <w:link w:val="FormtovanvHTML"/>
    <w:uiPriority w:val="99"/>
    <w:rsid w:val="00FF147B"/>
    <w:rPr>
      <w:rFonts w:ascii="Courier New" w:hAnsi="Courier New" w:cs="Courier New"/>
      <w:sz w:val="20"/>
      <w:szCs w:val="20"/>
    </w:rPr>
  </w:style>
  <w:style w:type="paragraph" w:styleId="Nadpispoznmky">
    <w:name w:val="Note Heading"/>
    <w:basedOn w:val="Normln"/>
    <w:next w:val="Normln"/>
    <w:link w:val="NadpispoznmkyChar"/>
    <w:uiPriority w:val="99"/>
    <w:locked/>
    <w:rsid w:val="00FF147B"/>
    <w:pPr>
      <w:spacing w:before="0"/>
    </w:pPr>
  </w:style>
  <w:style w:type="character" w:customStyle="1" w:styleId="NadpispoznmkyChar">
    <w:name w:val="Nadpis poznámky Char"/>
    <w:basedOn w:val="Standardnpsmoodstavce"/>
    <w:link w:val="Nadpispoznmky"/>
    <w:uiPriority w:val="99"/>
    <w:rsid w:val="00FF147B"/>
    <w:rPr>
      <w:rFonts w:ascii="Arial" w:hAnsi="Arial" w:cs="Arial"/>
      <w:sz w:val="20"/>
      <w:szCs w:val="20"/>
    </w:rPr>
  </w:style>
  <w:style w:type="paragraph" w:styleId="Normlnweb">
    <w:name w:val="Normal (Web)"/>
    <w:basedOn w:val="Normln"/>
    <w:uiPriority w:val="99"/>
    <w:locked/>
    <w:rsid w:val="00FF147B"/>
    <w:pPr>
      <w:spacing w:before="0"/>
    </w:pPr>
  </w:style>
  <w:style w:type="paragraph" w:styleId="Osloven">
    <w:name w:val="Salutation"/>
    <w:basedOn w:val="Normln"/>
    <w:next w:val="Normln"/>
    <w:link w:val="OslovenChar"/>
    <w:uiPriority w:val="99"/>
    <w:locked/>
    <w:rsid w:val="00FF147B"/>
    <w:pPr>
      <w:spacing w:before="0"/>
    </w:pPr>
  </w:style>
  <w:style w:type="character" w:customStyle="1" w:styleId="OslovenChar">
    <w:name w:val="Oslovení Char"/>
    <w:basedOn w:val="Standardnpsmoodstavce"/>
    <w:link w:val="Osloven"/>
    <w:uiPriority w:val="99"/>
    <w:rsid w:val="00FF147B"/>
    <w:rPr>
      <w:rFonts w:ascii="Arial" w:hAnsi="Arial" w:cs="Arial"/>
      <w:sz w:val="20"/>
      <w:szCs w:val="20"/>
    </w:rPr>
  </w:style>
  <w:style w:type="paragraph" w:styleId="Podpis">
    <w:name w:val="Signature"/>
    <w:basedOn w:val="Normln"/>
    <w:link w:val="PodpisChar"/>
    <w:uiPriority w:val="99"/>
    <w:locked/>
    <w:rsid w:val="00FF147B"/>
    <w:pPr>
      <w:spacing w:before="0"/>
      <w:ind w:left="4252"/>
    </w:pPr>
  </w:style>
  <w:style w:type="character" w:customStyle="1" w:styleId="PodpisChar">
    <w:name w:val="Podpis Char"/>
    <w:basedOn w:val="Standardnpsmoodstavce"/>
    <w:link w:val="Podpis"/>
    <w:uiPriority w:val="99"/>
    <w:rsid w:val="00FF147B"/>
    <w:rPr>
      <w:rFonts w:ascii="Arial" w:hAnsi="Arial" w:cs="Arial"/>
      <w:sz w:val="20"/>
      <w:szCs w:val="20"/>
    </w:rPr>
  </w:style>
  <w:style w:type="paragraph" w:styleId="Podpise-mailu">
    <w:name w:val="E-mail Signature"/>
    <w:basedOn w:val="Normln"/>
    <w:link w:val="Podpise-mailuChar"/>
    <w:uiPriority w:val="99"/>
    <w:locked/>
    <w:rsid w:val="00FF147B"/>
    <w:pPr>
      <w:spacing w:before="0"/>
    </w:pPr>
  </w:style>
  <w:style w:type="character" w:customStyle="1" w:styleId="Podpise-mailuChar">
    <w:name w:val="Podpis e-mailu Char"/>
    <w:basedOn w:val="Standardnpsmoodstavce"/>
    <w:link w:val="Podpise-mailu"/>
    <w:uiPriority w:val="99"/>
    <w:rsid w:val="00FF147B"/>
    <w:rPr>
      <w:rFonts w:ascii="Arial" w:hAnsi="Arial" w:cs="Arial"/>
      <w:sz w:val="20"/>
      <w:szCs w:val="20"/>
    </w:rPr>
  </w:style>
  <w:style w:type="paragraph" w:styleId="Pokraovnseznamu">
    <w:name w:val="List Continue"/>
    <w:basedOn w:val="Normln"/>
    <w:uiPriority w:val="99"/>
    <w:locked/>
    <w:rsid w:val="00FF147B"/>
    <w:pPr>
      <w:spacing w:before="0" w:after="120"/>
      <w:ind w:left="283"/>
    </w:pPr>
  </w:style>
  <w:style w:type="paragraph" w:styleId="Pokraovnseznamu2">
    <w:name w:val="List Continue 2"/>
    <w:basedOn w:val="Normln"/>
    <w:uiPriority w:val="99"/>
    <w:locked/>
    <w:rsid w:val="00FF147B"/>
    <w:pPr>
      <w:spacing w:before="0" w:after="120"/>
      <w:ind w:left="566"/>
    </w:pPr>
  </w:style>
  <w:style w:type="paragraph" w:styleId="Pokraovnseznamu3">
    <w:name w:val="List Continue 3"/>
    <w:basedOn w:val="Normln"/>
    <w:uiPriority w:val="99"/>
    <w:locked/>
    <w:rsid w:val="00FF147B"/>
    <w:pPr>
      <w:spacing w:before="0" w:after="120"/>
      <w:ind w:left="849"/>
    </w:pPr>
  </w:style>
  <w:style w:type="paragraph" w:styleId="Pokraovnseznamu4">
    <w:name w:val="List Continue 4"/>
    <w:basedOn w:val="Normln"/>
    <w:uiPriority w:val="99"/>
    <w:locked/>
    <w:rsid w:val="00FF147B"/>
    <w:pPr>
      <w:spacing w:before="0" w:after="120"/>
      <w:ind w:left="1132"/>
    </w:pPr>
  </w:style>
  <w:style w:type="paragraph" w:styleId="Pokraovnseznamu5">
    <w:name w:val="List Continue 5"/>
    <w:basedOn w:val="Normln"/>
    <w:uiPriority w:val="99"/>
    <w:locked/>
    <w:rsid w:val="00FF147B"/>
    <w:pPr>
      <w:spacing w:before="0" w:after="120"/>
      <w:ind w:left="1415"/>
    </w:pPr>
  </w:style>
  <w:style w:type="paragraph" w:styleId="Seznam">
    <w:name w:val="List"/>
    <w:basedOn w:val="Normln"/>
    <w:uiPriority w:val="99"/>
    <w:locked/>
    <w:rsid w:val="00FF147B"/>
    <w:pPr>
      <w:spacing w:before="0"/>
      <w:ind w:left="283" w:hanging="283"/>
    </w:pPr>
  </w:style>
  <w:style w:type="paragraph" w:styleId="Seznam2">
    <w:name w:val="List 2"/>
    <w:basedOn w:val="Normln"/>
    <w:uiPriority w:val="99"/>
    <w:locked/>
    <w:rsid w:val="00FF147B"/>
    <w:pPr>
      <w:spacing w:before="0"/>
      <w:ind w:left="566" w:hanging="283"/>
    </w:pPr>
  </w:style>
  <w:style w:type="paragraph" w:styleId="Seznam3">
    <w:name w:val="List 3"/>
    <w:basedOn w:val="Normln"/>
    <w:uiPriority w:val="99"/>
    <w:locked/>
    <w:rsid w:val="00FF147B"/>
    <w:pPr>
      <w:spacing w:before="0"/>
      <w:ind w:left="849" w:hanging="283"/>
    </w:pPr>
  </w:style>
  <w:style w:type="paragraph" w:styleId="Seznam4">
    <w:name w:val="List 4"/>
    <w:basedOn w:val="Normln"/>
    <w:uiPriority w:val="99"/>
    <w:locked/>
    <w:rsid w:val="00FF147B"/>
    <w:pPr>
      <w:spacing w:before="0"/>
      <w:ind w:left="1132" w:hanging="283"/>
    </w:pPr>
  </w:style>
  <w:style w:type="paragraph" w:styleId="Seznam5">
    <w:name w:val="List 5"/>
    <w:basedOn w:val="Normln"/>
    <w:uiPriority w:val="99"/>
    <w:locked/>
    <w:rsid w:val="00FF147B"/>
    <w:pPr>
      <w:spacing w:before="0"/>
      <w:ind w:left="1415" w:hanging="283"/>
    </w:pPr>
  </w:style>
  <w:style w:type="paragraph" w:styleId="Seznamsodrkami">
    <w:name w:val="List Bullet"/>
    <w:basedOn w:val="Normln"/>
    <w:uiPriority w:val="99"/>
    <w:locked/>
    <w:rsid w:val="00FF147B"/>
    <w:pPr>
      <w:numPr>
        <w:numId w:val="2"/>
      </w:numPr>
      <w:spacing w:before="0"/>
    </w:pPr>
  </w:style>
  <w:style w:type="paragraph" w:styleId="Seznamsodrkami2">
    <w:name w:val="List Bullet 2"/>
    <w:basedOn w:val="Normln"/>
    <w:uiPriority w:val="99"/>
    <w:locked/>
    <w:rsid w:val="00FF147B"/>
    <w:pPr>
      <w:numPr>
        <w:numId w:val="3"/>
      </w:numPr>
      <w:spacing w:before="0"/>
    </w:pPr>
  </w:style>
  <w:style w:type="paragraph" w:styleId="Seznamsodrkami3">
    <w:name w:val="List Bullet 3"/>
    <w:basedOn w:val="Normln"/>
    <w:uiPriority w:val="99"/>
    <w:locked/>
    <w:rsid w:val="00FF147B"/>
    <w:pPr>
      <w:numPr>
        <w:numId w:val="4"/>
      </w:numPr>
      <w:spacing w:before="0"/>
    </w:pPr>
  </w:style>
  <w:style w:type="paragraph" w:styleId="Seznamsodrkami4">
    <w:name w:val="List Bullet 4"/>
    <w:basedOn w:val="Normln"/>
    <w:uiPriority w:val="99"/>
    <w:locked/>
    <w:rsid w:val="00FF147B"/>
    <w:pPr>
      <w:numPr>
        <w:numId w:val="5"/>
      </w:numPr>
      <w:spacing w:before="0"/>
    </w:pPr>
  </w:style>
  <w:style w:type="paragraph" w:styleId="Seznamsodrkami5">
    <w:name w:val="List Bullet 5"/>
    <w:basedOn w:val="Normln"/>
    <w:uiPriority w:val="99"/>
    <w:locked/>
    <w:rsid w:val="00FF147B"/>
    <w:pPr>
      <w:numPr>
        <w:numId w:val="6"/>
      </w:numPr>
      <w:spacing w:before="0"/>
    </w:pPr>
  </w:style>
  <w:style w:type="paragraph" w:styleId="Textvbloku">
    <w:name w:val="Block Text"/>
    <w:basedOn w:val="Normln"/>
    <w:uiPriority w:val="99"/>
    <w:locked/>
    <w:rsid w:val="00FF147B"/>
    <w:pPr>
      <w:spacing w:before="0" w:after="120"/>
      <w:ind w:left="1440" w:right="1440"/>
    </w:pPr>
  </w:style>
  <w:style w:type="paragraph" w:styleId="Zvr">
    <w:name w:val="Closing"/>
    <w:basedOn w:val="Normln"/>
    <w:link w:val="ZvrChar"/>
    <w:uiPriority w:val="99"/>
    <w:locked/>
    <w:rsid w:val="00FF147B"/>
    <w:pPr>
      <w:spacing w:before="0"/>
      <w:ind w:left="4252"/>
    </w:pPr>
  </w:style>
  <w:style w:type="character" w:customStyle="1" w:styleId="ZvrChar">
    <w:name w:val="Závěr Char"/>
    <w:basedOn w:val="Standardnpsmoodstavce"/>
    <w:link w:val="Zvr"/>
    <w:uiPriority w:val="99"/>
    <w:rsid w:val="00FF147B"/>
    <w:rPr>
      <w:rFonts w:ascii="Arial" w:hAnsi="Arial" w:cs="Arial"/>
      <w:sz w:val="20"/>
      <w:szCs w:val="20"/>
    </w:rPr>
  </w:style>
  <w:style w:type="paragraph" w:styleId="Zptenadresanaoblku">
    <w:name w:val="envelope return"/>
    <w:basedOn w:val="Normln"/>
    <w:uiPriority w:val="99"/>
    <w:locked/>
    <w:rsid w:val="00FF147B"/>
    <w:pPr>
      <w:spacing w:before="0"/>
    </w:pPr>
  </w:style>
  <w:style w:type="paragraph" w:customStyle="1" w:styleId="Koment">
    <w:name w:val="Komentář"/>
    <w:basedOn w:val="Normln"/>
    <w:uiPriority w:val="99"/>
    <w:rsid w:val="00FF147B"/>
    <w:pPr>
      <w:jc w:val="both"/>
    </w:pPr>
    <w:rPr>
      <w:rFonts w:ascii="Arial Narrow" w:hAnsi="Arial Narrow" w:cs="Arial Narrow"/>
      <w:i/>
      <w:iCs/>
      <w:color w:val="FF0000"/>
    </w:rPr>
  </w:style>
  <w:style w:type="paragraph" w:customStyle="1" w:styleId="NadpisPodkapitoly2">
    <w:name w:val="NadpisPodkapitoly2"/>
    <w:basedOn w:val="Normln"/>
    <w:next w:val="Normln"/>
    <w:uiPriority w:val="99"/>
    <w:rsid w:val="00FF147B"/>
    <w:pPr>
      <w:keepNext/>
      <w:spacing w:before="360" w:after="60"/>
    </w:pPr>
    <w:rPr>
      <w:u w:val="single"/>
    </w:rPr>
  </w:style>
  <w:style w:type="character" w:styleId="Sledovanodkaz">
    <w:name w:val="FollowedHyperlink"/>
    <w:basedOn w:val="Standardnpsmoodstavce"/>
    <w:locked/>
    <w:rsid w:val="00FF147B"/>
    <w:rPr>
      <w:rFonts w:cs="Times New Roman"/>
      <w:color w:val="800080"/>
      <w:u w:val="single"/>
    </w:rPr>
  </w:style>
  <w:style w:type="paragraph" w:customStyle="1" w:styleId="Souprava">
    <w:name w:val="Souprava"/>
    <w:uiPriority w:val="99"/>
    <w:rsid w:val="00FF147B"/>
    <w:pPr>
      <w:jc w:val="center"/>
    </w:pPr>
    <w:rPr>
      <w:rFonts w:ascii="Arial" w:hAnsi="Arial" w:cs="Arial"/>
      <w:b/>
      <w:bCs/>
      <w:color w:val="99CCFF"/>
      <w:sz w:val="144"/>
      <w:szCs w:val="144"/>
    </w:rPr>
  </w:style>
  <w:style w:type="paragraph" w:customStyle="1" w:styleId="Aqpodrka1">
    <w:name w:val="Aqp_odrážka1"/>
    <w:basedOn w:val="Normln"/>
    <w:uiPriority w:val="99"/>
    <w:rsid w:val="00FF147B"/>
    <w:pPr>
      <w:numPr>
        <w:numId w:val="7"/>
      </w:numPr>
      <w:spacing w:before="0"/>
    </w:pPr>
  </w:style>
  <w:style w:type="character" w:customStyle="1" w:styleId="AqpTuPodtr">
    <w:name w:val="AqpTučPodtr"/>
    <w:basedOn w:val="Standardnpsmoodstavce"/>
    <w:uiPriority w:val="99"/>
    <w:rsid w:val="00FF147B"/>
    <w:rPr>
      <w:rFonts w:cs="Times New Roman"/>
      <w:b/>
      <w:bCs/>
      <w:u w:val="single"/>
    </w:rPr>
  </w:style>
  <w:style w:type="character" w:customStyle="1" w:styleId="AqpPodtr">
    <w:name w:val="AqpPodtr"/>
    <w:basedOn w:val="Standardnpsmoodstavce"/>
    <w:uiPriority w:val="99"/>
    <w:rsid w:val="00FF147B"/>
    <w:rPr>
      <w:rFonts w:cs="Times New Roman"/>
      <w:u w:val="single"/>
    </w:rPr>
  </w:style>
  <w:style w:type="paragraph" w:customStyle="1" w:styleId="Aqpslovn">
    <w:name w:val="Aqp_číslování"/>
    <w:basedOn w:val="Aqpodrka1"/>
    <w:uiPriority w:val="99"/>
    <w:rsid w:val="00FF147B"/>
    <w:pPr>
      <w:numPr>
        <w:numId w:val="8"/>
      </w:numPr>
      <w:tabs>
        <w:tab w:val="num" w:pos="284"/>
        <w:tab w:val="num" w:pos="432"/>
        <w:tab w:val="num" w:pos="643"/>
        <w:tab w:val="num" w:pos="926"/>
        <w:tab w:val="num" w:pos="1492"/>
      </w:tabs>
      <w:ind w:left="432" w:hanging="432"/>
    </w:pPr>
  </w:style>
  <w:style w:type="character" w:customStyle="1" w:styleId="Styl1">
    <w:name w:val="Styl1"/>
    <w:basedOn w:val="Standardnpsmoodstavce"/>
    <w:uiPriority w:val="99"/>
    <w:rsid w:val="00FF147B"/>
    <w:rPr>
      <w:rFonts w:cs="Times New Roman"/>
      <w:i/>
      <w:iCs/>
    </w:rPr>
  </w:style>
  <w:style w:type="character" w:customStyle="1" w:styleId="AqpTu">
    <w:name w:val="AqpTuč"/>
    <w:basedOn w:val="Standardnpsmoodstavce"/>
    <w:uiPriority w:val="99"/>
    <w:rsid w:val="00FF147B"/>
    <w:rPr>
      <w:rFonts w:cs="Times New Roman"/>
      <w:b/>
      <w:bCs/>
    </w:rPr>
  </w:style>
  <w:style w:type="character" w:customStyle="1" w:styleId="Nadpis1MachovkaCharChar">
    <w:name w:val="Nadpis 1_Machovka Char Char"/>
    <w:basedOn w:val="Standardnpsmoodstavce"/>
    <w:uiPriority w:val="99"/>
    <w:locked/>
    <w:rsid w:val="00FF147B"/>
    <w:rPr>
      <w:rFonts w:ascii="Arial Narrow" w:hAnsi="Arial Narrow" w:cs="Times New Roman"/>
      <w:b/>
      <w:caps/>
      <w:kern w:val="28"/>
      <w:sz w:val="24"/>
      <w:lang w:val="cs-CZ" w:eastAsia="cs-CZ" w:bidi="ar-SA"/>
    </w:rPr>
  </w:style>
  <w:style w:type="character" w:customStyle="1" w:styleId="CharChar20">
    <w:name w:val="Char Char20"/>
    <w:basedOn w:val="Standardnpsmoodstavce"/>
    <w:uiPriority w:val="99"/>
    <w:locked/>
    <w:rsid w:val="00FF147B"/>
    <w:rPr>
      <w:rFonts w:ascii="Arial Narrow" w:hAnsi="Arial Narrow" w:cs="Times New Roman"/>
      <w:b/>
      <w:caps/>
      <w:sz w:val="22"/>
      <w:lang w:val="cs-CZ" w:eastAsia="cs-CZ" w:bidi="ar-SA"/>
    </w:rPr>
  </w:style>
  <w:style w:type="character" w:customStyle="1" w:styleId="CharChar19">
    <w:name w:val="Char Char19"/>
    <w:basedOn w:val="Standardnpsmoodstavce"/>
    <w:uiPriority w:val="99"/>
    <w:locked/>
    <w:rsid w:val="00FF147B"/>
    <w:rPr>
      <w:rFonts w:ascii="Arial Narrow" w:hAnsi="Arial Narrow" w:cs="Times New Roman"/>
      <w:b/>
      <w:smallCaps/>
      <w:sz w:val="22"/>
      <w:lang w:val="cs-CZ" w:eastAsia="cs-CZ" w:bidi="ar-SA"/>
    </w:rPr>
  </w:style>
  <w:style w:type="character" w:customStyle="1" w:styleId="CharChar18">
    <w:name w:val="Char Char18"/>
    <w:basedOn w:val="Standardnpsmoodstavce"/>
    <w:uiPriority w:val="99"/>
    <w:locked/>
    <w:rsid w:val="00FF147B"/>
    <w:rPr>
      <w:rFonts w:ascii="Arial Narrow" w:hAnsi="Arial Narrow" w:cs="Times New Roman"/>
      <w:b/>
      <w:caps/>
      <w:lang w:val="cs-CZ" w:eastAsia="cs-CZ" w:bidi="ar-SA"/>
    </w:rPr>
  </w:style>
  <w:style w:type="character" w:customStyle="1" w:styleId="CharChar17">
    <w:name w:val="Char Char17"/>
    <w:basedOn w:val="Standardnpsmoodstavce"/>
    <w:uiPriority w:val="99"/>
    <w:locked/>
    <w:rsid w:val="00FF147B"/>
    <w:rPr>
      <w:rFonts w:ascii="Arial" w:hAnsi="Arial" w:cs="Times New Roman"/>
      <w:sz w:val="22"/>
      <w:lang w:val="cs-CZ" w:eastAsia="cs-CZ" w:bidi="ar-SA"/>
    </w:rPr>
  </w:style>
  <w:style w:type="character" w:customStyle="1" w:styleId="CharChar16">
    <w:name w:val="Char Char16"/>
    <w:basedOn w:val="Standardnpsmoodstavce"/>
    <w:uiPriority w:val="99"/>
    <w:locked/>
    <w:rsid w:val="00FF147B"/>
    <w:rPr>
      <w:rFonts w:ascii="Arial Narrow" w:hAnsi="Arial Narrow" w:cs="Times New Roman"/>
      <w:i/>
      <w:sz w:val="22"/>
      <w:lang w:val="cs-CZ" w:eastAsia="cs-CZ" w:bidi="ar-SA"/>
    </w:rPr>
  </w:style>
  <w:style w:type="character" w:customStyle="1" w:styleId="CharChar15">
    <w:name w:val="Char Char15"/>
    <w:basedOn w:val="Standardnpsmoodstavce"/>
    <w:uiPriority w:val="99"/>
    <w:locked/>
    <w:rsid w:val="00FF147B"/>
    <w:rPr>
      <w:rFonts w:ascii="Arial Narrow" w:hAnsi="Arial Narrow" w:cs="Times New Roman"/>
      <w:b/>
      <w:sz w:val="28"/>
      <w:lang w:val="cs-CZ" w:eastAsia="cs-CZ" w:bidi="ar-SA"/>
    </w:rPr>
  </w:style>
  <w:style w:type="character" w:customStyle="1" w:styleId="CharChar14">
    <w:name w:val="Char Char14"/>
    <w:basedOn w:val="Standardnpsmoodstavce"/>
    <w:uiPriority w:val="99"/>
    <w:locked/>
    <w:rsid w:val="00FF147B"/>
    <w:rPr>
      <w:rFonts w:ascii="Arial Narrow" w:hAnsi="Arial Narrow" w:cs="Times New Roman"/>
      <w:b/>
      <w:sz w:val="24"/>
      <w:lang w:val="cs-CZ" w:eastAsia="cs-CZ" w:bidi="ar-SA"/>
    </w:rPr>
  </w:style>
  <w:style w:type="character" w:customStyle="1" w:styleId="SMLOUVYCharChar">
    <w:name w:val="SMLOUVY Char Char"/>
    <w:basedOn w:val="Standardnpsmoodstavce"/>
    <w:uiPriority w:val="99"/>
    <w:locked/>
    <w:rsid w:val="00FF147B"/>
    <w:rPr>
      <w:rFonts w:ascii="Arial Narrow" w:hAnsi="Arial Narrow" w:cs="Times New Roman"/>
      <w:b/>
      <w:caps/>
      <w:sz w:val="24"/>
      <w:lang w:val="cs-CZ" w:eastAsia="cs-CZ" w:bidi="ar-SA"/>
    </w:rPr>
  </w:style>
  <w:style w:type="paragraph" w:customStyle="1" w:styleId="Styl11">
    <w:name w:val="Styl11"/>
    <w:uiPriority w:val="99"/>
    <w:rsid w:val="00FF147B"/>
    <w:pPr>
      <w:suppressAutoHyphens/>
      <w:jc w:val="both"/>
    </w:pPr>
    <w:rPr>
      <w:rFonts w:ascii="Arial Narrow" w:hAnsi="Arial Narrow"/>
      <w:szCs w:val="20"/>
    </w:rPr>
  </w:style>
  <w:style w:type="character" w:customStyle="1" w:styleId="CharChar13">
    <w:name w:val="Char Char13"/>
    <w:basedOn w:val="Standardnpsmoodstavce"/>
    <w:uiPriority w:val="99"/>
    <w:semiHidden/>
    <w:locked/>
    <w:rsid w:val="00FF147B"/>
    <w:rPr>
      <w:rFonts w:ascii="Arial Narrow" w:hAnsi="Arial Narrow" w:cs="Times New Roman"/>
      <w:sz w:val="22"/>
      <w:lang w:val="cs-CZ" w:eastAsia="cs-CZ" w:bidi="ar-SA"/>
    </w:rPr>
  </w:style>
  <w:style w:type="character" w:styleId="Znakapoznpodarou">
    <w:name w:val="footnote reference"/>
    <w:basedOn w:val="Standardnpsmoodstavce"/>
    <w:uiPriority w:val="99"/>
    <w:semiHidden/>
    <w:locked/>
    <w:rsid w:val="00FF147B"/>
    <w:rPr>
      <w:rFonts w:cs="Times New Roman"/>
      <w:vertAlign w:val="superscript"/>
    </w:rPr>
  </w:style>
  <w:style w:type="character" w:customStyle="1" w:styleId="CharChar12">
    <w:name w:val="Char Char12"/>
    <w:basedOn w:val="Standardnpsmoodstavce"/>
    <w:uiPriority w:val="99"/>
    <w:semiHidden/>
    <w:locked/>
    <w:rsid w:val="00FF147B"/>
    <w:rPr>
      <w:rFonts w:ascii="Arial Narrow" w:hAnsi="Arial Narrow" w:cs="Times New Roman"/>
      <w:sz w:val="22"/>
      <w:lang w:val="cs-CZ" w:eastAsia="cs-CZ" w:bidi="ar-SA"/>
    </w:rPr>
  </w:style>
  <w:style w:type="character" w:customStyle="1" w:styleId="CharChar11">
    <w:name w:val="Char Char11"/>
    <w:basedOn w:val="Standardnpsmoodstavce"/>
    <w:uiPriority w:val="99"/>
    <w:semiHidden/>
    <w:locked/>
    <w:rsid w:val="00FF147B"/>
    <w:rPr>
      <w:rFonts w:ascii="Arial Narrow" w:hAnsi="Arial Narrow" w:cs="Times New Roman"/>
      <w:sz w:val="22"/>
      <w:lang w:val="cs-CZ" w:eastAsia="cs-CZ" w:bidi="ar-SA"/>
    </w:rPr>
  </w:style>
  <w:style w:type="character" w:styleId="slostrnky">
    <w:name w:val="page number"/>
    <w:basedOn w:val="Standardnpsmoodstavce"/>
    <w:locked/>
    <w:rsid w:val="00FF147B"/>
    <w:rPr>
      <w:rFonts w:cs="Times New Roman"/>
    </w:rPr>
  </w:style>
  <w:style w:type="paragraph" w:styleId="Zkladntext">
    <w:name w:val="Body Text"/>
    <w:basedOn w:val="Normln"/>
    <w:link w:val="ZkladntextChar"/>
    <w:locked/>
    <w:rsid w:val="00FF147B"/>
    <w:pPr>
      <w:suppressAutoHyphens/>
      <w:spacing w:before="0" w:after="120" w:line="360" w:lineRule="auto"/>
      <w:jc w:val="both"/>
    </w:pPr>
    <w:rPr>
      <w:rFonts w:ascii="Arial Narrow" w:hAnsi="Arial Narrow" w:cs="Times New Roman"/>
      <w:sz w:val="22"/>
    </w:rPr>
  </w:style>
  <w:style w:type="character" w:customStyle="1" w:styleId="ZkladntextChar">
    <w:name w:val="Základní text Char"/>
    <w:basedOn w:val="Standardnpsmoodstavce"/>
    <w:link w:val="Zkladntext"/>
    <w:rsid w:val="00FF147B"/>
    <w:rPr>
      <w:rFonts w:ascii="Arial Narrow" w:hAnsi="Arial Narrow"/>
      <w:szCs w:val="20"/>
    </w:rPr>
  </w:style>
  <w:style w:type="character" w:customStyle="1" w:styleId="BodyTextChar">
    <w:name w:val="Body Text Char"/>
    <w:basedOn w:val="Standardnpsmoodstavce"/>
    <w:uiPriority w:val="99"/>
    <w:semiHidden/>
    <w:locked/>
    <w:rsid w:val="00FF147B"/>
    <w:rPr>
      <w:rFonts w:ascii="Arial" w:hAnsi="Arial" w:cs="Arial"/>
      <w:sz w:val="20"/>
      <w:szCs w:val="20"/>
    </w:rPr>
  </w:style>
  <w:style w:type="character" w:customStyle="1" w:styleId="CharChar9">
    <w:name w:val="Char Char9"/>
    <w:basedOn w:val="Standardnpsmoodstavce"/>
    <w:uiPriority w:val="99"/>
    <w:locked/>
    <w:rsid w:val="00FF147B"/>
    <w:rPr>
      <w:rFonts w:ascii="Arial Narrow" w:hAnsi="Arial Narrow" w:cs="Times New Roman"/>
      <w:b/>
      <w:sz w:val="28"/>
      <w:lang w:val="cs-CZ" w:eastAsia="cs-CZ" w:bidi="ar-SA"/>
    </w:rPr>
  </w:style>
  <w:style w:type="paragraph" w:styleId="Zkladntextodsazen">
    <w:name w:val="Body Text Indent"/>
    <w:basedOn w:val="Normln"/>
    <w:link w:val="ZkladntextodsazenChar"/>
    <w:uiPriority w:val="99"/>
    <w:locked/>
    <w:rsid w:val="00FF147B"/>
    <w:pPr>
      <w:suppressAutoHyphens/>
      <w:spacing w:before="0" w:line="360" w:lineRule="auto"/>
      <w:ind w:left="708" w:hanging="708"/>
      <w:jc w:val="both"/>
    </w:pPr>
    <w:rPr>
      <w:rFonts w:ascii="Arial Narrow" w:hAnsi="Arial Narrow" w:cs="Times New Roman"/>
      <w:sz w:val="22"/>
    </w:rPr>
  </w:style>
  <w:style w:type="character" w:customStyle="1" w:styleId="ZkladntextodsazenChar">
    <w:name w:val="Základní text odsazený Char"/>
    <w:basedOn w:val="Standardnpsmoodstavce"/>
    <w:link w:val="Zkladntextodsazen"/>
    <w:uiPriority w:val="99"/>
    <w:rsid w:val="00FF147B"/>
    <w:rPr>
      <w:rFonts w:ascii="Arial Narrow" w:hAnsi="Arial Narrow"/>
      <w:szCs w:val="20"/>
    </w:rPr>
  </w:style>
  <w:style w:type="character" w:customStyle="1" w:styleId="BodyTextIndentChar">
    <w:name w:val="Body Text Indent Char"/>
    <w:basedOn w:val="Standardnpsmoodstavce"/>
    <w:uiPriority w:val="99"/>
    <w:semiHidden/>
    <w:locked/>
    <w:rsid w:val="00FF147B"/>
    <w:rPr>
      <w:rFonts w:ascii="Arial" w:hAnsi="Arial" w:cs="Arial"/>
      <w:sz w:val="20"/>
      <w:szCs w:val="20"/>
    </w:rPr>
  </w:style>
  <w:style w:type="character" w:customStyle="1" w:styleId="CharChar7">
    <w:name w:val="Char Char7"/>
    <w:basedOn w:val="Standardnpsmoodstavce"/>
    <w:uiPriority w:val="99"/>
    <w:semiHidden/>
    <w:locked/>
    <w:rsid w:val="00FF147B"/>
    <w:rPr>
      <w:rFonts w:ascii="Tahoma" w:hAnsi="Tahoma" w:cs="Times New Roman"/>
      <w:sz w:val="22"/>
      <w:lang w:val="cs-CZ" w:eastAsia="cs-CZ" w:bidi="ar-SA"/>
    </w:rPr>
  </w:style>
  <w:style w:type="paragraph" w:customStyle="1" w:styleId="Nadpis">
    <w:name w:val="Nadpis"/>
    <w:basedOn w:val="Normln"/>
    <w:next w:val="Normln"/>
    <w:uiPriority w:val="99"/>
    <w:rsid w:val="00FF147B"/>
    <w:pPr>
      <w:suppressAutoHyphens/>
      <w:spacing w:before="0" w:line="360" w:lineRule="auto"/>
      <w:jc w:val="both"/>
    </w:pPr>
    <w:rPr>
      <w:rFonts w:ascii="Arial Black" w:hAnsi="Arial Black" w:cs="Times New Roman"/>
      <w:b/>
      <w:smallCaps/>
      <w:color w:val="000000"/>
      <w:sz w:val="36"/>
    </w:rPr>
  </w:style>
  <w:style w:type="paragraph" w:styleId="Podtitul">
    <w:name w:val="Subtitle"/>
    <w:basedOn w:val="Normln"/>
    <w:link w:val="PodtitulChar"/>
    <w:uiPriority w:val="99"/>
    <w:qFormat/>
    <w:rsid w:val="00FF147B"/>
    <w:pPr>
      <w:suppressAutoHyphens/>
      <w:spacing w:before="0" w:line="360" w:lineRule="auto"/>
      <w:jc w:val="center"/>
    </w:pPr>
    <w:rPr>
      <w:rFonts w:ascii="Arial Narrow" w:hAnsi="Arial Narrow" w:cs="Times New Roman"/>
      <w:b/>
      <w:color w:val="FF0000"/>
      <w:sz w:val="22"/>
    </w:rPr>
  </w:style>
  <w:style w:type="character" w:customStyle="1" w:styleId="PodtitulChar">
    <w:name w:val="Podtitul Char"/>
    <w:basedOn w:val="Standardnpsmoodstavce"/>
    <w:link w:val="Podtitul"/>
    <w:uiPriority w:val="99"/>
    <w:rsid w:val="00FF147B"/>
    <w:rPr>
      <w:rFonts w:ascii="Arial Narrow" w:hAnsi="Arial Narrow"/>
      <w:b/>
      <w:color w:val="FF0000"/>
      <w:szCs w:val="20"/>
    </w:rPr>
  </w:style>
  <w:style w:type="character" w:customStyle="1" w:styleId="SubtitleChar">
    <w:name w:val="Subtitle Char"/>
    <w:basedOn w:val="Standardnpsmoodstavce"/>
    <w:uiPriority w:val="99"/>
    <w:locked/>
    <w:rsid w:val="00FF147B"/>
    <w:rPr>
      <w:rFonts w:ascii="Cambria" w:hAnsi="Cambria" w:cs="Times New Roman"/>
      <w:sz w:val="24"/>
      <w:szCs w:val="24"/>
    </w:rPr>
  </w:style>
  <w:style w:type="paragraph" w:styleId="Zkladntextodsazen2">
    <w:name w:val="Body Text Indent 2"/>
    <w:basedOn w:val="Normln"/>
    <w:link w:val="Zkladntextodsazen2Char"/>
    <w:locked/>
    <w:rsid w:val="00FF147B"/>
    <w:pPr>
      <w:suppressAutoHyphens/>
      <w:spacing w:before="0" w:line="360" w:lineRule="auto"/>
      <w:ind w:left="1065" w:firstLine="4"/>
      <w:jc w:val="both"/>
    </w:pPr>
    <w:rPr>
      <w:rFonts w:ascii="Arial Narrow" w:hAnsi="Arial Narrow" w:cs="Times New Roman"/>
      <w:sz w:val="22"/>
    </w:rPr>
  </w:style>
  <w:style w:type="character" w:customStyle="1" w:styleId="Zkladntextodsazen2Char">
    <w:name w:val="Základní text odsazený 2 Char"/>
    <w:basedOn w:val="Standardnpsmoodstavce"/>
    <w:link w:val="Zkladntextodsazen2"/>
    <w:rsid w:val="00FF147B"/>
    <w:rPr>
      <w:rFonts w:ascii="Arial Narrow" w:hAnsi="Arial Narrow"/>
      <w:szCs w:val="20"/>
    </w:rPr>
  </w:style>
  <w:style w:type="character" w:customStyle="1" w:styleId="BodyTextIndent2Char">
    <w:name w:val="Body Text Indent 2 Char"/>
    <w:basedOn w:val="Standardnpsmoodstavce"/>
    <w:uiPriority w:val="99"/>
    <w:semiHidden/>
    <w:locked/>
    <w:rsid w:val="00FF147B"/>
    <w:rPr>
      <w:rFonts w:ascii="Arial" w:hAnsi="Arial" w:cs="Arial"/>
      <w:sz w:val="20"/>
      <w:szCs w:val="20"/>
    </w:rPr>
  </w:style>
  <w:style w:type="paragraph" w:styleId="Zkladntextodsazen3">
    <w:name w:val="Body Text Indent 3"/>
    <w:basedOn w:val="Normln"/>
    <w:link w:val="Zkladntextodsazen3Char"/>
    <w:locked/>
    <w:rsid w:val="00FF147B"/>
    <w:pPr>
      <w:suppressAutoHyphens/>
      <w:spacing w:before="0" w:line="360" w:lineRule="auto"/>
      <w:ind w:left="993"/>
      <w:jc w:val="both"/>
    </w:pPr>
    <w:rPr>
      <w:rFonts w:ascii="Arial Narrow" w:hAnsi="Arial Narrow" w:cs="Times New Roman"/>
      <w:sz w:val="22"/>
    </w:rPr>
  </w:style>
  <w:style w:type="character" w:customStyle="1" w:styleId="Zkladntextodsazen3Char">
    <w:name w:val="Základní text odsazený 3 Char"/>
    <w:basedOn w:val="Standardnpsmoodstavce"/>
    <w:link w:val="Zkladntextodsazen3"/>
    <w:rsid w:val="00FF147B"/>
    <w:rPr>
      <w:rFonts w:ascii="Arial Narrow" w:hAnsi="Arial Narrow"/>
      <w:szCs w:val="20"/>
    </w:rPr>
  </w:style>
  <w:style w:type="character" w:customStyle="1" w:styleId="BodyTextIndent3Char">
    <w:name w:val="Body Text Indent 3 Char"/>
    <w:basedOn w:val="Standardnpsmoodstavce"/>
    <w:uiPriority w:val="99"/>
    <w:semiHidden/>
    <w:locked/>
    <w:rsid w:val="00FF147B"/>
    <w:rPr>
      <w:rFonts w:ascii="Arial" w:hAnsi="Arial" w:cs="Arial"/>
      <w:sz w:val="16"/>
      <w:szCs w:val="16"/>
    </w:rPr>
  </w:style>
  <w:style w:type="paragraph" w:styleId="Prosttext">
    <w:name w:val="Plain Text"/>
    <w:basedOn w:val="Normln"/>
    <w:link w:val="ProsttextChar"/>
    <w:uiPriority w:val="99"/>
    <w:locked/>
    <w:rsid w:val="00FF147B"/>
    <w:pPr>
      <w:spacing w:before="0"/>
    </w:pPr>
    <w:rPr>
      <w:rFonts w:ascii="Courier New" w:hAnsi="Courier New" w:cs="Courier New"/>
    </w:rPr>
  </w:style>
  <w:style w:type="character" w:customStyle="1" w:styleId="ProsttextChar">
    <w:name w:val="Prostý text Char"/>
    <w:basedOn w:val="Standardnpsmoodstavce"/>
    <w:link w:val="Prosttext"/>
    <w:uiPriority w:val="99"/>
    <w:rsid w:val="00FF147B"/>
    <w:rPr>
      <w:rFonts w:ascii="Courier New" w:hAnsi="Courier New" w:cs="Courier New"/>
      <w:sz w:val="20"/>
      <w:szCs w:val="20"/>
    </w:rPr>
  </w:style>
  <w:style w:type="character" w:customStyle="1" w:styleId="PlainTextChar">
    <w:name w:val="Plain Text Char"/>
    <w:basedOn w:val="Standardnpsmoodstavce"/>
    <w:uiPriority w:val="99"/>
    <w:semiHidden/>
    <w:locked/>
    <w:rsid w:val="00FF147B"/>
    <w:rPr>
      <w:rFonts w:ascii="Courier New" w:hAnsi="Courier New" w:cs="Courier New"/>
      <w:sz w:val="20"/>
      <w:szCs w:val="20"/>
    </w:rPr>
  </w:style>
  <w:style w:type="paragraph" w:customStyle="1" w:styleId="AqpOdrka10">
    <w:name w:val="AqpOdrážka1"/>
    <w:basedOn w:val="Normln"/>
    <w:uiPriority w:val="99"/>
    <w:rsid w:val="00FF147B"/>
    <w:pPr>
      <w:tabs>
        <w:tab w:val="num" w:pos="643"/>
      </w:tabs>
      <w:spacing w:before="60"/>
      <w:ind w:left="643" w:hanging="360"/>
    </w:pPr>
    <w:rPr>
      <w:rFonts w:ascii="Arial Narrow" w:hAnsi="Arial Narrow" w:cs="Times New Roman"/>
      <w:szCs w:val="24"/>
    </w:rPr>
  </w:style>
  <w:style w:type="paragraph" w:customStyle="1" w:styleId="AQP-Rozpiska">
    <w:name w:val="AQP-Rozpiska"/>
    <w:basedOn w:val="Normln"/>
    <w:uiPriority w:val="99"/>
    <w:rsid w:val="00FF147B"/>
    <w:pPr>
      <w:framePr w:hSpace="142" w:vSpace="142" w:wrap="around" w:vAnchor="text" w:hAnchor="text" w:y="1"/>
      <w:spacing w:before="0"/>
    </w:pPr>
    <w:rPr>
      <w:rFonts w:cs="Times New Roman"/>
      <w:noProof/>
      <w:sz w:val="16"/>
      <w:lang w:val="sk-SK"/>
    </w:rPr>
  </w:style>
  <w:style w:type="paragraph" w:customStyle="1" w:styleId="Bntext">
    <w:name w:val="Běžný text"/>
    <w:basedOn w:val="Normln"/>
    <w:uiPriority w:val="99"/>
    <w:rsid w:val="00FF147B"/>
    <w:pPr>
      <w:spacing w:before="60" w:after="60"/>
      <w:ind w:firstLine="851"/>
      <w:jc w:val="both"/>
    </w:pPr>
    <w:rPr>
      <w:rFonts w:cs="Times New Roman"/>
    </w:rPr>
  </w:style>
  <w:style w:type="paragraph" w:customStyle="1" w:styleId="B49entext">
    <w:name w:val="Bì49ený text"/>
    <w:basedOn w:val="Normln"/>
    <w:uiPriority w:val="99"/>
    <w:rsid w:val="00FF147B"/>
    <w:pPr>
      <w:widowControl w:val="0"/>
      <w:autoSpaceDE w:val="0"/>
      <w:autoSpaceDN w:val="0"/>
      <w:adjustRightInd w:val="0"/>
      <w:spacing w:before="0" w:line="360" w:lineRule="auto"/>
      <w:ind w:firstLine="709"/>
      <w:jc w:val="both"/>
    </w:pPr>
  </w:style>
  <w:style w:type="paragraph" w:customStyle="1" w:styleId="StylObsah1dkovnjednoduch">
    <w:name w:val="Styl Obsah 1 + Řádkování:  jednoduché"/>
    <w:basedOn w:val="Obsah1"/>
    <w:uiPriority w:val="99"/>
    <w:rsid w:val="00FF147B"/>
    <w:pPr>
      <w:tabs>
        <w:tab w:val="right" w:leader="dot" w:pos="9072"/>
      </w:tabs>
      <w:suppressAutoHyphens/>
      <w:spacing w:before="0" w:after="0"/>
      <w:ind w:left="0" w:firstLine="0"/>
      <w:jc w:val="both"/>
    </w:pPr>
    <w:rPr>
      <w:rFonts w:ascii="Arial Narrow" w:hAnsi="Arial Narrow" w:cs="Times New Roman"/>
      <w:b w:val="0"/>
      <w:color w:val="auto"/>
    </w:rPr>
  </w:style>
  <w:style w:type="paragraph" w:customStyle="1" w:styleId="Texttabulky">
    <w:name w:val="Text tabulky"/>
    <w:basedOn w:val="Normln"/>
    <w:uiPriority w:val="99"/>
    <w:rsid w:val="00FF147B"/>
    <w:pPr>
      <w:spacing w:before="60" w:after="60"/>
    </w:pPr>
    <w:rPr>
      <w:rFonts w:cs="Times New Roman"/>
    </w:rPr>
  </w:style>
  <w:style w:type="paragraph" w:customStyle="1" w:styleId="Bintext">
    <w:name w:val="Bižný text"/>
    <w:basedOn w:val="Normln"/>
    <w:uiPriority w:val="99"/>
    <w:rsid w:val="00FF147B"/>
    <w:pPr>
      <w:overflowPunct w:val="0"/>
      <w:autoSpaceDE w:val="0"/>
      <w:autoSpaceDN w:val="0"/>
      <w:adjustRightInd w:val="0"/>
      <w:spacing w:before="0" w:after="60" w:line="360" w:lineRule="auto"/>
      <w:ind w:firstLine="709"/>
      <w:jc w:val="both"/>
      <w:textAlignment w:val="baseline"/>
    </w:pPr>
    <w:rPr>
      <w:rFonts w:cs="Times New Roman"/>
    </w:rPr>
  </w:style>
  <w:style w:type="paragraph" w:customStyle="1" w:styleId="StylSeznamsodrkamidkovnjednoduch">
    <w:name w:val="Styl Seznam s odrážkami + Řádkování:  jednoduché"/>
    <w:basedOn w:val="Normln"/>
    <w:uiPriority w:val="99"/>
    <w:rsid w:val="00FF147B"/>
    <w:pPr>
      <w:tabs>
        <w:tab w:val="num" w:pos="1209"/>
      </w:tabs>
      <w:suppressAutoHyphens/>
      <w:spacing w:before="0" w:line="360" w:lineRule="auto"/>
      <w:ind w:left="1209" w:hanging="360"/>
      <w:jc w:val="both"/>
    </w:pPr>
    <w:rPr>
      <w:rFonts w:ascii="Arial Narrow" w:hAnsi="Arial Narrow" w:cs="Times New Roman"/>
      <w:sz w:val="22"/>
    </w:rPr>
  </w:style>
  <w:style w:type="paragraph" w:customStyle="1" w:styleId="Odrky0">
    <w:name w:val="Odrážky"/>
    <w:basedOn w:val="Odstavecseseznamem"/>
    <w:uiPriority w:val="99"/>
    <w:rsid w:val="00FF147B"/>
    <w:pPr>
      <w:numPr>
        <w:numId w:val="10"/>
      </w:numPr>
      <w:suppressAutoHyphens w:val="0"/>
      <w:spacing w:after="80" w:line="240" w:lineRule="auto"/>
      <w:contextualSpacing/>
    </w:pPr>
    <w:rPr>
      <w:szCs w:val="22"/>
      <w:lang w:eastAsia="en-US"/>
    </w:rPr>
  </w:style>
  <w:style w:type="paragraph" w:styleId="Odstavecseseznamem">
    <w:name w:val="List Paragraph"/>
    <w:basedOn w:val="Normln"/>
    <w:uiPriority w:val="34"/>
    <w:qFormat/>
    <w:rsid w:val="00FF147B"/>
    <w:pPr>
      <w:suppressAutoHyphens/>
      <w:spacing w:before="0" w:line="360" w:lineRule="auto"/>
      <w:ind w:left="708"/>
      <w:jc w:val="both"/>
    </w:pPr>
    <w:rPr>
      <w:rFonts w:ascii="Arial Narrow" w:hAnsi="Arial Narrow" w:cs="Times New Roman"/>
      <w:sz w:val="22"/>
    </w:rPr>
  </w:style>
  <w:style w:type="paragraph" w:customStyle="1" w:styleId="Obrzek">
    <w:name w:val="Obrázek"/>
    <w:basedOn w:val="Titulek"/>
    <w:link w:val="ObrzekChar"/>
    <w:uiPriority w:val="99"/>
    <w:rsid w:val="00FF147B"/>
    <w:pPr>
      <w:jc w:val="center"/>
    </w:pPr>
    <w:rPr>
      <w:rFonts w:ascii="Arial Narrow" w:hAnsi="Arial Narrow" w:cs="Times New Roman"/>
      <w:b w:val="0"/>
      <w:i/>
      <w:lang w:eastAsia="en-US"/>
    </w:rPr>
  </w:style>
  <w:style w:type="character" w:customStyle="1" w:styleId="ObrzekChar">
    <w:name w:val="Obrázek Char"/>
    <w:basedOn w:val="Standardnpsmoodstavce"/>
    <w:link w:val="Obrzek"/>
    <w:uiPriority w:val="99"/>
    <w:locked/>
    <w:rsid w:val="00FF147B"/>
    <w:rPr>
      <w:rFonts w:ascii="Arial Narrow" w:hAnsi="Arial Narrow"/>
      <w:bCs/>
      <w:i/>
      <w:sz w:val="20"/>
      <w:szCs w:val="20"/>
      <w:lang w:eastAsia="en-US"/>
    </w:rPr>
  </w:style>
  <w:style w:type="paragraph" w:customStyle="1" w:styleId="StylKD">
    <w:name w:val="Styl_KD"/>
    <w:basedOn w:val="Normln"/>
    <w:link w:val="StylKDChar1"/>
    <w:uiPriority w:val="99"/>
    <w:rsid w:val="00FF147B"/>
    <w:pPr>
      <w:autoSpaceDE w:val="0"/>
      <w:autoSpaceDN w:val="0"/>
      <w:spacing w:after="120" w:line="360" w:lineRule="atLeast"/>
      <w:jc w:val="both"/>
    </w:pPr>
    <w:rPr>
      <w:rFonts w:ascii="Times New Roman" w:hAnsi="Times New Roman" w:cs="Times New Roman"/>
      <w:sz w:val="24"/>
    </w:rPr>
  </w:style>
  <w:style w:type="character" w:customStyle="1" w:styleId="StylKDChar1">
    <w:name w:val="Styl_KD Char1"/>
    <w:link w:val="StylKD"/>
    <w:uiPriority w:val="99"/>
    <w:locked/>
    <w:rsid w:val="00FF147B"/>
    <w:rPr>
      <w:sz w:val="24"/>
      <w:szCs w:val="20"/>
    </w:rPr>
  </w:style>
  <w:style w:type="paragraph" w:customStyle="1" w:styleId="Default">
    <w:name w:val="Default"/>
    <w:rsid w:val="00FF147B"/>
    <w:pPr>
      <w:autoSpaceDE w:val="0"/>
      <w:autoSpaceDN w:val="0"/>
      <w:adjustRightInd w:val="0"/>
    </w:pPr>
    <w:rPr>
      <w:rFonts w:ascii="Arial" w:hAnsi="Arial" w:cs="Arial"/>
      <w:color w:val="000000"/>
      <w:sz w:val="24"/>
      <w:szCs w:val="24"/>
    </w:rPr>
  </w:style>
  <w:style w:type="character" w:customStyle="1" w:styleId="CharChar2">
    <w:name w:val="Char Char2"/>
    <w:basedOn w:val="Standardnpsmoodstavce"/>
    <w:uiPriority w:val="99"/>
    <w:locked/>
    <w:rsid w:val="00FF147B"/>
    <w:rPr>
      <w:rFonts w:ascii="Arial Narrow" w:hAnsi="Arial Narrow" w:cs="Times New Roman"/>
      <w:lang w:val="cs-CZ" w:eastAsia="cs-CZ" w:bidi="ar-SA"/>
    </w:rPr>
  </w:style>
  <w:style w:type="character" w:customStyle="1" w:styleId="CharChar1">
    <w:name w:val="Char Char1"/>
    <w:basedOn w:val="CharChar2"/>
    <w:uiPriority w:val="99"/>
    <w:locked/>
    <w:rsid w:val="00FF147B"/>
    <w:rPr>
      <w:rFonts w:ascii="Arial Narrow" w:hAnsi="Arial Narrow" w:cs="Times New Roman"/>
      <w:b/>
      <w:bCs/>
      <w:lang w:val="cs-CZ" w:eastAsia="cs-CZ" w:bidi="ar-SA"/>
    </w:rPr>
  </w:style>
  <w:style w:type="character" w:customStyle="1" w:styleId="CharChar">
    <w:name w:val="Char Char"/>
    <w:basedOn w:val="Standardnpsmoodstavce"/>
    <w:uiPriority w:val="99"/>
    <w:locked/>
    <w:rsid w:val="00FF147B"/>
    <w:rPr>
      <w:rFonts w:ascii="Tahoma" w:hAnsi="Tahoma" w:cs="Tahoma"/>
      <w:sz w:val="16"/>
      <w:szCs w:val="16"/>
      <w:lang w:val="cs-CZ" w:eastAsia="cs-CZ" w:bidi="ar-SA"/>
    </w:rPr>
  </w:style>
  <w:style w:type="character" w:styleId="Zdraznn">
    <w:name w:val="Emphasis"/>
    <w:basedOn w:val="Standardnpsmoodstavce"/>
    <w:qFormat/>
    <w:rsid w:val="00FF147B"/>
    <w:rPr>
      <w:rFonts w:cs="Times New Roman"/>
      <w:i/>
      <w:iCs/>
    </w:rPr>
  </w:style>
  <w:style w:type="character" w:customStyle="1" w:styleId="hps">
    <w:name w:val="hps"/>
    <w:basedOn w:val="Standardnpsmoodstavce"/>
    <w:rsid w:val="00FF147B"/>
    <w:rPr>
      <w:rFonts w:cs="Times New Roman"/>
    </w:rPr>
  </w:style>
  <w:style w:type="paragraph" w:customStyle="1" w:styleId="Tabulka-text">
    <w:name w:val="Tabulka - text"/>
    <w:basedOn w:val="StylKD"/>
    <w:next w:val="StylKD"/>
    <w:link w:val="Tabulka-textChar"/>
    <w:uiPriority w:val="99"/>
    <w:rsid w:val="00FF147B"/>
    <w:pPr>
      <w:spacing w:before="0" w:after="0" w:line="240" w:lineRule="auto"/>
    </w:pPr>
  </w:style>
  <w:style w:type="character" w:customStyle="1" w:styleId="Tabulka-textChar">
    <w:name w:val="Tabulka - text Char"/>
    <w:link w:val="Tabulka-text"/>
    <w:uiPriority w:val="99"/>
    <w:locked/>
    <w:rsid w:val="00FF147B"/>
    <w:rPr>
      <w:sz w:val="24"/>
      <w:szCs w:val="20"/>
    </w:rPr>
  </w:style>
  <w:style w:type="paragraph" w:customStyle="1" w:styleId="Tab">
    <w:name w:val="Tab."/>
    <w:basedOn w:val="Normln"/>
    <w:uiPriority w:val="99"/>
    <w:rsid w:val="00FF147B"/>
    <w:pPr>
      <w:keepNext/>
      <w:spacing w:before="0" w:after="120"/>
      <w:ind w:left="964" w:hanging="964"/>
      <w:jc w:val="both"/>
    </w:pPr>
    <w:rPr>
      <w:rFonts w:ascii="Times New Roman" w:hAnsi="Times New Roman" w:cs="Times New Roman"/>
      <w:i/>
      <w:iCs/>
      <w:sz w:val="24"/>
      <w:szCs w:val="24"/>
    </w:rPr>
  </w:style>
  <w:style w:type="paragraph" w:customStyle="1" w:styleId="Nadpisobsahu1">
    <w:name w:val="Nadpis obsahu1"/>
    <w:basedOn w:val="Nadpis1"/>
    <w:next w:val="Normln"/>
    <w:uiPriority w:val="99"/>
    <w:rsid w:val="00FF147B"/>
    <w:pPr>
      <w:keepLines/>
      <w:numPr>
        <w:numId w:val="0"/>
      </w:numPr>
      <w:spacing w:before="480" w:after="0" w:line="276" w:lineRule="auto"/>
      <w:outlineLvl w:val="9"/>
    </w:pPr>
    <w:rPr>
      <w:rFonts w:ascii="Cambria" w:hAnsi="Cambria" w:cs="Times New Roman"/>
      <w:color w:val="365F91"/>
      <w:kern w:val="0"/>
      <w:lang w:eastAsia="en-US"/>
    </w:rPr>
  </w:style>
  <w:style w:type="paragraph" w:customStyle="1" w:styleId="Odstavecseseznamem1">
    <w:name w:val="Odstavec se seznamem1"/>
    <w:basedOn w:val="Normln"/>
    <w:uiPriority w:val="99"/>
    <w:rsid w:val="00FF147B"/>
    <w:pPr>
      <w:suppressAutoHyphens/>
      <w:spacing w:before="0" w:line="360" w:lineRule="auto"/>
      <w:ind w:left="708"/>
      <w:jc w:val="both"/>
    </w:pPr>
    <w:rPr>
      <w:rFonts w:ascii="Arial Narrow" w:hAnsi="Arial Narrow" w:cs="Times New Roman"/>
      <w:sz w:val="22"/>
    </w:rPr>
  </w:style>
  <w:style w:type="character" w:styleId="Siln">
    <w:name w:val="Strong"/>
    <w:basedOn w:val="Standardnpsmoodstavce"/>
    <w:uiPriority w:val="22"/>
    <w:qFormat/>
    <w:rsid w:val="00FF147B"/>
    <w:rPr>
      <w:rFonts w:ascii="Arial" w:hAnsi="Arial" w:cs="Arial"/>
      <w:b/>
      <w:bCs/>
    </w:rPr>
  </w:style>
  <w:style w:type="numbering" w:customStyle="1" w:styleId="StylVcerovov14bTunVlastnbarvaRGB0">
    <w:name w:val="Styl Víceúrovňové 14 b. Tučné Vlastní barva(RGB(0"/>
    <w:aliases w:val="102,153))"/>
    <w:rsid w:val="00FF147B"/>
    <w:pPr>
      <w:numPr>
        <w:numId w:val="9"/>
      </w:numPr>
    </w:pPr>
  </w:style>
  <w:style w:type="paragraph" w:customStyle="1" w:styleId="2Nadpis2">
    <w:name w:val="2 Nadpis 2"/>
    <w:basedOn w:val="Nadpis2"/>
    <w:rsid w:val="00FF147B"/>
    <w:pPr>
      <w:shd w:val="clear" w:color="auto" w:fill="CCECFF"/>
      <w:spacing w:after="120" w:line="360" w:lineRule="auto"/>
      <w:jc w:val="both"/>
    </w:pPr>
    <w:rPr>
      <w:rFonts w:ascii="Times New Roman" w:hAnsi="Times New Roman"/>
      <w:i/>
      <w:smallCaps/>
      <w:color w:val="000000"/>
      <w:sz w:val="24"/>
      <w:szCs w:val="28"/>
    </w:rPr>
  </w:style>
  <w:style w:type="paragraph" w:customStyle="1" w:styleId="CM86">
    <w:name w:val="CM86"/>
    <w:basedOn w:val="Normln"/>
    <w:next w:val="Normln"/>
    <w:rsid w:val="00FF147B"/>
    <w:pPr>
      <w:widowControl w:val="0"/>
      <w:autoSpaceDE w:val="0"/>
      <w:autoSpaceDN w:val="0"/>
      <w:adjustRightInd w:val="0"/>
      <w:spacing w:before="0" w:after="115"/>
    </w:pPr>
    <w:rPr>
      <w:sz w:val="24"/>
      <w:szCs w:val="24"/>
    </w:rPr>
  </w:style>
  <w:style w:type="paragraph" w:customStyle="1" w:styleId="CM89">
    <w:name w:val="CM89"/>
    <w:basedOn w:val="Default"/>
    <w:next w:val="Default"/>
    <w:rsid w:val="00FF147B"/>
    <w:pPr>
      <w:widowControl w:val="0"/>
      <w:spacing w:after="435"/>
    </w:pPr>
    <w:rPr>
      <w:color w:val="auto"/>
    </w:rPr>
  </w:style>
  <w:style w:type="paragraph" w:customStyle="1" w:styleId="CM88">
    <w:name w:val="CM88"/>
    <w:basedOn w:val="Default"/>
    <w:next w:val="Default"/>
    <w:rsid w:val="00FF147B"/>
    <w:pPr>
      <w:widowControl w:val="0"/>
      <w:spacing w:after="248"/>
    </w:pPr>
    <w:rPr>
      <w:color w:val="auto"/>
    </w:rPr>
  </w:style>
  <w:style w:type="paragraph" w:customStyle="1" w:styleId="CM92">
    <w:name w:val="CM92"/>
    <w:basedOn w:val="Default"/>
    <w:next w:val="Default"/>
    <w:rsid w:val="00FF147B"/>
    <w:pPr>
      <w:widowControl w:val="0"/>
      <w:spacing w:after="735"/>
    </w:pPr>
    <w:rPr>
      <w:color w:val="auto"/>
    </w:rPr>
  </w:style>
  <w:style w:type="paragraph" w:customStyle="1" w:styleId="CM44">
    <w:name w:val="CM44"/>
    <w:basedOn w:val="Default"/>
    <w:next w:val="Default"/>
    <w:rsid w:val="00FF147B"/>
    <w:pPr>
      <w:widowControl w:val="0"/>
      <w:spacing w:line="276" w:lineRule="atLeast"/>
    </w:pPr>
    <w:rPr>
      <w:color w:val="auto"/>
    </w:rPr>
  </w:style>
  <w:style w:type="paragraph" w:customStyle="1" w:styleId="CM76">
    <w:name w:val="CM76"/>
    <w:basedOn w:val="Default"/>
    <w:next w:val="Default"/>
    <w:rsid w:val="00FF147B"/>
    <w:pPr>
      <w:widowControl w:val="0"/>
      <w:spacing w:line="413" w:lineRule="atLeast"/>
    </w:pPr>
    <w:rPr>
      <w:color w:val="auto"/>
    </w:rPr>
  </w:style>
  <w:style w:type="paragraph" w:customStyle="1" w:styleId="CM30">
    <w:name w:val="CM30"/>
    <w:basedOn w:val="Default"/>
    <w:next w:val="Default"/>
    <w:rsid w:val="00FF147B"/>
    <w:pPr>
      <w:widowControl w:val="0"/>
      <w:spacing w:line="276" w:lineRule="atLeast"/>
    </w:pPr>
    <w:rPr>
      <w:color w:val="auto"/>
    </w:rPr>
  </w:style>
  <w:style w:type="paragraph" w:customStyle="1" w:styleId="CM95">
    <w:name w:val="CM95"/>
    <w:basedOn w:val="Default"/>
    <w:next w:val="Default"/>
    <w:rsid w:val="00FF147B"/>
    <w:pPr>
      <w:widowControl w:val="0"/>
      <w:spacing w:after="945"/>
    </w:pPr>
    <w:rPr>
      <w:color w:val="auto"/>
    </w:rPr>
  </w:style>
  <w:style w:type="paragraph" w:customStyle="1" w:styleId="CM48">
    <w:name w:val="CM48"/>
    <w:basedOn w:val="Default"/>
    <w:next w:val="Default"/>
    <w:rsid w:val="00FF147B"/>
    <w:pPr>
      <w:widowControl w:val="0"/>
      <w:spacing w:line="276" w:lineRule="atLeast"/>
    </w:pPr>
    <w:rPr>
      <w:color w:val="auto"/>
    </w:rPr>
  </w:style>
  <w:style w:type="paragraph" w:customStyle="1" w:styleId="CM16">
    <w:name w:val="CM16"/>
    <w:basedOn w:val="Default"/>
    <w:next w:val="Default"/>
    <w:rsid w:val="00FF147B"/>
    <w:pPr>
      <w:widowControl w:val="0"/>
    </w:pPr>
    <w:rPr>
      <w:color w:val="auto"/>
    </w:rPr>
  </w:style>
  <w:style w:type="paragraph" w:customStyle="1" w:styleId="CM35">
    <w:name w:val="CM35"/>
    <w:basedOn w:val="Default"/>
    <w:next w:val="Default"/>
    <w:rsid w:val="00FF147B"/>
    <w:pPr>
      <w:widowControl w:val="0"/>
    </w:pPr>
    <w:rPr>
      <w:color w:val="auto"/>
    </w:rPr>
  </w:style>
  <w:style w:type="paragraph" w:customStyle="1" w:styleId="CM31">
    <w:name w:val="CM31"/>
    <w:basedOn w:val="Default"/>
    <w:next w:val="Default"/>
    <w:rsid w:val="00FF147B"/>
    <w:pPr>
      <w:widowControl w:val="0"/>
      <w:spacing w:line="276" w:lineRule="atLeast"/>
    </w:pPr>
    <w:rPr>
      <w:color w:val="auto"/>
    </w:rPr>
  </w:style>
  <w:style w:type="paragraph" w:customStyle="1" w:styleId="CM33">
    <w:name w:val="CM33"/>
    <w:basedOn w:val="Default"/>
    <w:next w:val="Default"/>
    <w:rsid w:val="00FF147B"/>
    <w:pPr>
      <w:widowControl w:val="0"/>
      <w:spacing w:line="276" w:lineRule="atLeast"/>
    </w:pPr>
    <w:rPr>
      <w:color w:val="auto"/>
    </w:rPr>
  </w:style>
  <w:style w:type="paragraph" w:customStyle="1" w:styleId="CM42">
    <w:name w:val="CM42"/>
    <w:basedOn w:val="Default"/>
    <w:next w:val="Default"/>
    <w:rsid w:val="00FF147B"/>
    <w:pPr>
      <w:widowControl w:val="0"/>
      <w:spacing w:line="276" w:lineRule="atLeast"/>
    </w:pPr>
    <w:rPr>
      <w:color w:val="auto"/>
    </w:rPr>
  </w:style>
  <w:style w:type="paragraph" w:customStyle="1" w:styleId="CM90">
    <w:name w:val="CM90"/>
    <w:basedOn w:val="Default"/>
    <w:next w:val="Default"/>
    <w:rsid w:val="00FF147B"/>
    <w:pPr>
      <w:widowControl w:val="0"/>
      <w:spacing w:after="1215"/>
    </w:pPr>
    <w:rPr>
      <w:color w:val="auto"/>
    </w:rPr>
  </w:style>
  <w:style w:type="paragraph" w:customStyle="1" w:styleId="CM106">
    <w:name w:val="CM106"/>
    <w:basedOn w:val="Default"/>
    <w:next w:val="Default"/>
    <w:rsid w:val="00FF147B"/>
    <w:pPr>
      <w:widowControl w:val="0"/>
      <w:spacing w:after="183"/>
    </w:pPr>
    <w:rPr>
      <w:color w:val="auto"/>
    </w:rPr>
  </w:style>
  <w:style w:type="paragraph" w:customStyle="1" w:styleId="CM93">
    <w:name w:val="CM93"/>
    <w:basedOn w:val="Default"/>
    <w:next w:val="Default"/>
    <w:rsid w:val="00FF147B"/>
    <w:pPr>
      <w:widowControl w:val="0"/>
      <w:spacing w:after="513"/>
    </w:pPr>
    <w:rPr>
      <w:color w:val="auto"/>
    </w:rPr>
  </w:style>
  <w:style w:type="paragraph" w:customStyle="1" w:styleId="CM29">
    <w:name w:val="CM29"/>
    <w:basedOn w:val="Default"/>
    <w:next w:val="Default"/>
    <w:rsid w:val="00FF147B"/>
    <w:pPr>
      <w:widowControl w:val="0"/>
      <w:spacing w:line="276" w:lineRule="atLeast"/>
    </w:pPr>
    <w:rPr>
      <w:color w:val="auto"/>
    </w:rPr>
  </w:style>
  <w:style w:type="paragraph" w:customStyle="1" w:styleId="CM94">
    <w:name w:val="CM94"/>
    <w:basedOn w:val="Default"/>
    <w:next w:val="Default"/>
    <w:rsid w:val="00FF147B"/>
    <w:pPr>
      <w:widowControl w:val="0"/>
      <w:spacing w:after="373"/>
    </w:pPr>
    <w:rPr>
      <w:color w:val="auto"/>
    </w:rPr>
  </w:style>
  <w:style w:type="paragraph" w:customStyle="1" w:styleId="CM25">
    <w:name w:val="CM25"/>
    <w:basedOn w:val="Default"/>
    <w:next w:val="Default"/>
    <w:rsid w:val="00FF147B"/>
    <w:pPr>
      <w:widowControl w:val="0"/>
      <w:spacing w:line="276" w:lineRule="atLeast"/>
    </w:pPr>
    <w:rPr>
      <w:color w:val="auto"/>
    </w:rPr>
  </w:style>
  <w:style w:type="paragraph" w:customStyle="1" w:styleId="CM14">
    <w:name w:val="CM14"/>
    <w:basedOn w:val="Default"/>
    <w:next w:val="Default"/>
    <w:rsid w:val="00FF147B"/>
    <w:pPr>
      <w:widowControl w:val="0"/>
      <w:spacing w:line="276" w:lineRule="atLeast"/>
    </w:pPr>
    <w:rPr>
      <w:color w:val="auto"/>
    </w:rPr>
  </w:style>
  <w:style w:type="paragraph" w:customStyle="1" w:styleId="CM54">
    <w:name w:val="CM54"/>
    <w:basedOn w:val="Default"/>
    <w:next w:val="Default"/>
    <w:rsid w:val="00FF147B"/>
    <w:pPr>
      <w:widowControl w:val="0"/>
      <w:spacing w:line="411" w:lineRule="atLeast"/>
    </w:pPr>
    <w:rPr>
      <w:color w:val="auto"/>
    </w:rPr>
  </w:style>
  <w:style w:type="paragraph" w:customStyle="1" w:styleId="CM55">
    <w:name w:val="CM55"/>
    <w:basedOn w:val="Default"/>
    <w:next w:val="Default"/>
    <w:rsid w:val="00FF147B"/>
    <w:pPr>
      <w:widowControl w:val="0"/>
      <w:spacing w:line="413" w:lineRule="atLeast"/>
    </w:pPr>
    <w:rPr>
      <w:color w:val="auto"/>
    </w:rPr>
  </w:style>
  <w:style w:type="paragraph" w:customStyle="1" w:styleId="CM56">
    <w:name w:val="CM56"/>
    <w:basedOn w:val="Default"/>
    <w:next w:val="Default"/>
    <w:rsid w:val="00FF147B"/>
    <w:pPr>
      <w:widowControl w:val="0"/>
      <w:spacing w:line="411" w:lineRule="atLeast"/>
    </w:pPr>
    <w:rPr>
      <w:color w:val="auto"/>
    </w:rPr>
  </w:style>
  <w:style w:type="paragraph" w:customStyle="1" w:styleId="CM38">
    <w:name w:val="CM38"/>
    <w:basedOn w:val="Default"/>
    <w:next w:val="Default"/>
    <w:rsid w:val="00FF147B"/>
    <w:pPr>
      <w:widowControl w:val="0"/>
      <w:spacing w:line="276" w:lineRule="atLeast"/>
    </w:pPr>
    <w:rPr>
      <w:color w:val="auto"/>
    </w:rPr>
  </w:style>
  <w:style w:type="paragraph" w:customStyle="1" w:styleId="CM2">
    <w:name w:val="CM2"/>
    <w:basedOn w:val="Default"/>
    <w:next w:val="Default"/>
    <w:rsid w:val="00FF147B"/>
    <w:pPr>
      <w:widowControl w:val="0"/>
    </w:pPr>
    <w:rPr>
      <w:color w:val="auto"/>
    </w:rPr>
  </w:style>
  <w:style w:type="paragraph" w:customStyle="1" w:styleId="CM57">
    <w:name w:val="CM57"/>
    <w:basedOn w:val="Default"/>
    <w:next w:val="Default"/>
    <w:rsid w:val="00FF147B"/>
    <w:pPr>
      <w:widowControl w:val="0"/>
    </w:pPr>
    <w:rPr>
      <w:color w:val="auto"/>
    </w:rPr>
  </w:style>
  <w:style w:type="paragraph" w:customStyle="1" w:styleId="CM64">
    <w:name w:val="CM64"/>
    <w:basedOn w:val="Default"/>
    <w:next w:val="Default"/>
    <w:rsid w:val="00FF147B"/>
    <w:pPr>
      <w:widowControl w:val="0"/>
      <w:spacing w:line="276" w:lineRule="atLeast"/>
    </w:pPr>
    <w:rPr>
      <w:color w:val="auto"/>
    </w:rPr>
  </w:style>
  <w:style w:type="paragraph" w:customStyle="1" w:styleId="CM98">
    <w:name w:val="CM98"/>
    <w:basedOn w:val="Default"/>
    <w:next w:val="Default"/>
    <w:rsid w:val="00FF147B"/>
    <w:pPr>
      <w:widowControl w:val="0"/>
      <w:spacing w:after="1008"/>
    </w:pPr>
    <w:rPr>
      <w:color w:val="auto"/>
    </w:rPr>
  </w:style>
  <w:style w:type="paragraph" w:customStyle="1" w:styleId="CM51">
    <w:name w:val="CM51"/>
    <w:basedOn w:val="Default"/>
    <w:next w:val="Default"/>
    <w:rsid w:val="00FF147B"/>
    <w:pPr>
      <w:widowControl w:val="0"/>
      <w:spacing w:line="516" w:lineRule="atLeast"/>
    </w:pPr>
    <w:rPr>
      <w:color w:val="auto"/>
    </w:rPr>
  </w:style>
  <w:style w:type="paragraph" w:customStyle="1" w:styleId="CM102">
    <w:name w:val="CM102"/>
    <w:basedOn w:val="Default"/>
    <w:next w:val="Default"/>
    <w:rsid w:val="00FF147B"/>
    <w:pPr>
      <w:widowControl w:val="0"/>
      <w:spacing w:after="240"/>
    </w:pPr>
    <w:rPr>
      <w:color w:val="auto"/>
    </w:rPr>
  </w:style>
  <w:style w:type="paragraph" w:customStyle="1" w:styleId="CM67">
    <w:name w:val="CM67"/>
    <w:basedOn w:val="Default"/>
    <w:next w:val="Default"/>
    <w:rsid w:val="00FF147B"/>
    <w:pPr>
      <w:widowControl w:val="0"/>
      <w:spacing w:line="516" w:lineRule="atLeast"/>
    </w:pPr>
    <w:rPr>
      <w:color w:val="auto"/>
    </w:rPr>
  </w:style>
  <w:style w:type="paragraph" w:customStyle="1" w:styleId="CM104">
    <w:name w:val="CM104"/>
    <w:basedOn w:val="Default"/>
    <w:next w:val="Default"/>
    <w:rsid w:val="00FF147B"/>
    <w:pPr>
      <w:widowControl w:val="0"/>
      <w:spacing w:after="55"/>
    </w:pPr>
    <w:rPr>
      <w:color w:val="auto"/>
    </w:rPr>
  </w:style>
  <w:style w:type="paragraph" w:customStyle="1" w:styleId="CM75">
    <w:name w:val="CM75"/>
    <w:basedOn w:val="Default"/>
    <w:next w:val="Default"/>
    <w:rsid w:val="00FF147B"/>
    <w:pPr>
      <w:widowControl w:val="0"/>
      <w:spacing w:line="276" w:lineRule="atLeast"/>
    </w:pPr>
    <w:rPr>
      <w:color w:val="auto"/>
    </w:rPr>
  </w:style>
  <w:style w:type="paragraph" w:customStyle="1" w:styleId="CM45">
    <w:name w:val="CM45"/>
    <w:basedOn w:val="Default"/>
    <w:next w:val="Default"/>
    <w:rsid w:val="00FF147B"/>
    <w:pPr>
      <w:widowControl w:val="0"/>
      <w:spacing w:line="276" w:lineRule="atLeast"/>
    </w:pPr>
    <w:rPr>
      <w:color w:val="auto"/>
    </w:rPr>
  </w:style>
  <w:style w:type="character" w:customStyle="1" w:styleId="info">
    <w:name w:val="info"/>
    <w:basedOn w:val="Standardnpsmoodstavce"/>
    <w:rsid w:val="00FF147B"/>
  </w:style>
  <w:style w:type="character" w:customStyle="1" w:styleId="platne">
    <w:name w:val="platne"/>
    <w:basedOn w:val="Standardnpsmoodstavce"/>
    <w:rsid w:val="00FF147B"/>
  </w:style>
  <w:style w:type="character" w:customStyle="1" w:styleId="tabdetail">
    <w:name w:val="tab_detail"/>
    <w:basedOn w:val="Standardnpsmoodstavce"/>
    <w:rsid w:val="00FF147B"/>
  </w:style>
  <w:style w:type="character" w:customStyle="1" w:styleId="textnormal">
    <w:name w:val="textnormal"/>
    <w:basedOn w:val="Standardnpsmoodstavce"/>
    <w:rsid w:val="00FF147B"/>
  </w:style>
  <w:style w:type="paragraph" w:customStyle="1" w:styleId="Zkladntext31">
    <w:name w:val="Základní text 31"/>
    <w:basedOn w:val="Normln"/>
    <w:rsid w:val="00FF147B"/>
    <w:pPr>
      <w:suppressAutoHyphens/>
      <w:overflowPunct w:val="0"/>
      <w:autoSpaceDE w:val="0"/>
      <w:spacing w:before="0"/>
      <w:jc w:val="both"/>
      <w:textAlignment w:val="baseline"/>
    </w:pPr>
    <w:rPr>
      <w:rFonts w:cs="Times New Roman"/>
      <w:sz w:val="22"/>
      <w:lang w:eastAsia="ar-SA"/>
    </w:rPr>
  </w:style>
  <w:style w:type="paragraph" w:customStyle="1" w:styleId="Char">
    <w:name w:val="Char"/>
    <w:basedOn w:val="Normln"/>
    <w:rsid w:val="00FF147B"/>
    <w:pPr>
      <w:spacing w:before="0" w:after="160" w:line="240" w:lineRule="exact"/>
      <w:jc w:val="both"/>
    </w:pPr>
    <w:rPr>
      <w:rFonts w:ascii="Times New Roman Bold" w:hAnsi="Times New Roman Bold" w:cs="Times New Roman"/>
      <w:sz w:val="22"/>
      <w:szCs w:val="26"/>
      <w:lang w:val="sk-SK" w:eastAsia="en-US"/>
    </w:rPr>
  </w:style>
  <w:style w:type="character" w:customStyle="1" w:styleId="value">
    <w:name w:val="value"/>
    <w:basedOn w:val="Standardnpsmoodstavce"/>
    <w:rsid w:val="00FF147B"/>
  </w:style>
  <w:style w:type="character" w:customStyle="1" w:styleId="skypetbinnertext">
    <w:name w:val="skype_tb_innertext"/>
    <w:basedOn w:val="Standardnpsmoodstavce"/>
    <w:rsid w:val="00FF147B"/>
  </w:style>
  <w:style w:type="paragraph" w:customStyle="1" w:styleId="Znaka1">
    <w:name w:val="Značka 1"/>
    <w:basedOn w:val="Normln"/>
    <w:rsid w:val="00FF147B"/>
    <w:pPr>
      <w:numPr>
        <w:numId w:val="14"/>
      </w:numPr>
      <w:tabs>
        <w:tab w:val="left" w:pos="284"/>
      </w:tabs>
      <w:spacing w:before="0"/>
      <w:jc w:val="both"/>
    </w:pPr>
    <w:rPr>
      <w:rFonts w:ascii="Times New Roman" w:hAnsi="Times New Roman" w:cs="Times New Roman"/>
      <w:color w:val="000000"/>
      <w:sz w:val="24"/>
      <w:szCs w:val="24"/>
    </w:rPr>
  </w:style>
  <w:style w:type="paragraph" w:styleId="Zkladntext2">
    <w:name w:val="Body Text 2"/>
    <w:basedOn w:val="Normln"/>
    <w:link w:val="Zkladntext2Char"/>
    <w:locked/>
    <w:rsid w:val="00FF147B"/>
    <w:pPr>
      <w:spacing w:before="0" w:after="120" w:line="480" w:lineRule="auto"/>
    </w:pPr>
    <w:rPr>
      <w:rFonts w:cs="Times New Roman"/>
      <w:szCs w:val="24"/>
    </w:rPr>
  </w:style>
  <w:style w:type="character" w:customStyle="1" w:styleId="Zkladntext2Char">
    <w:name w:val="Základní text 2 Char"/>
    <w:basedOn w:val="Standardnpsmoodstavce"/>
    <w:link w:val="Zkladntext2"/>
    <w:rsid w:val="00FF147B"/>
    <w:rPr>
      <w:rFonts w:ascii="Arial" w:hAnsi="Arial"/>
      <w:sz w:val="20"/>
      <w:szCs w:val="24"/>
    </w:rPr>
  </w:style>
  <w:style w:type="character" w:customStyle="1" w:styleId="st">
    <w:name w:val="st"/>
    <w:basedOn w:val="Standardnpsmoodstavce"/>
    <w:rsid w:val="00FF147B"/>
  </w:style>
  <w:style w:type="paragraph" w:styleId="Bezmezer">
    <w:name w:val="No Spacing"/>
    <w:uiPriority w:val="1"/>
    <w:qFormat/>
    <w:rsid w:val="00FF147B"/>
    <w:rPr>
      <w:rFonts w:ascii="Calibri" w:eastAsia="Calibri" w:hAnsi="Calibri"/>
      <w:lang w:eastAsia="en-US"/>
    </w:rPr>
  </w:style>
  <w:style w:type="paragraph" w:customStyle="1" w:styleId="slovn">
    <w:name w:val="číslování"/>
    <w:basedOn w:val="Normln"/>
    <w:qFormat/>
    <w:rsid w:val="00FF147B"/>
    <w:pPr>
      <w:numPr>
        <w:numId w:val="15"/>
      </w:numPr>
      <w:spacing w:before="240" w:line="324" w:lineRule="auto"/>
      <w:jc w:val="both"/>
    </w:pPr>
    <w:rPr>
      <w:sz w:val="22"/>
      <w:szCs w:val="22"/>
    </w:rPr>
  </w:style>
  <w:style w:type="paragraph" w:customStyle="1" w:styleId="odstavce">
    <w:name w:val="odstavce"/>
    <w:basedOn w:val="Normln"/>
    <w:qFormat/>
    <w:rsid w:val="00FF147B"/>
    <w:pPr>
      <w:spacing w:before="0" w:line="324" w:lineRule="auto"/>
      <w:jc w:val="both"/>
    </w:pPr>
    <w:rPr>
      <w:sz w:val="22"/>
      <w:szCs w:val="22"/>
    </w:rPr>
  </w:style>
  <w:style w:type="paragraph" w:customStyle="1" w:styleId="Odstavce2">
    <w:name w:val="Odstavce2"/>
    <w:basedOn w:val="odstavce"/>
    <w:qFormat/>
    <w:rsid w:val="00FF147B"/>
    <w:pPr>
      <w:spacing w:before="240" w:after="240"/>
    </w:pPr>
  </w:style>
  <w:style w:type="paragraph" w:customStyle="1" w:styleId="podnadpisy2">
    <w:name w:val="podnadpisy2"/>
    <w:basedOn w:val="Normln"/>
    <w:qFormat/>
    <w:rsid w:val="00FF147B"/>
    <w:pPr>
      <w:spacing w:after="120"/>
    </w:pPr>
    <w:rPr>
      <w:rFonts w:cs="Times New Roman"/>
      <w:b/>
      <w:smallCaps/>
      <w:sz w:val="24"/>
    </w:rPr>
  </w:style>
  <w:style w:type="paragraph" w:customStyle="1" w:styleId="odrky">
    <w:name w:val="odrážky"/>
    <w:basedOn w:val="odstavce"/>
    <w:qFormat/>
    <w:rsid w:val="00FF147B"/>
    <w:pPr>
      <w:numPr>
        <w:numId w:val="16"/>
      </w:numPr>
      <w:ind w:left="720"/>
    </w:pPr>
  </w:style>
  <w:style w:type="paragraph" w:customStyle="1" w:styleId="slovn2">
    <w:name w:val="číslování2"/>
    <w:basedOn w:val="slovn"/>
    <w:qFormat/>
    <w:rsid w:val="00FF147B"/>
    <w:pPr>
      <w:numPr>
        <w:numId w:val="17"/>
      </w:numPr>
      <w:spacing w:before="60" w:after="60"/>
    </w:pPr>
    <w:rPr>
      <w:b/>
    </w:rPr>
  </w:style>
  <w:style w:type="paragraph" w:customStyle="1" w:styleId="slX11">
    <w:name w:val="čísl X.1.1"/>
    <w:basedOn w:val="Normln"/>
    <w:qFormat/>
    <w:rsid w:val="00FF147B"/>
    <w:pPr>
      <w:keepNext/>
      <w:keepLines/>
      <w:tabs>
        <w:tab w:val="left" w:pos="1304"/>
      </w:tabs>
      <w:spacing w:after="120" w:line="324" w:lineRule="auto"/>
      <w:ind w:left="397"/>
      <w:outlineLvl w:val="0"/>
    </w:pPr>
    <w:rPr>
      <w:rFonts w:cs="Times New Roman"/>
      <w:b/>
      <w:bCs/>
      <w:sz w:val="24"/>
      <w:szCs w:val="28"/>
    </w:rPr>
  </w:style>
  <w:style w:type="paragraph" w:customStyle="1" w:styleId="podnadpisy">
    <w:name w:val="podnadpisy"/>
    <w:basedOn w:val="Normln"/>
    <w:qFormat/>
    <w:rsid w:val="00FF147B"/>
    <w:pPr>
      <w:spacing w:before="240" w:after="120"/>
    </w:pPr>
    <w:rPr>
      <w:rFonts w:cs="Times New Roman"/>
      <w:b/>
      <w:i/>
      <w:sz w:val="26"/>
      <w:szCs w:val="28"/>
    </w:rPr>
  </w:style>
  <w:style w:type="paragraph" w:customStyle="1" w:styleId="Text">
    <w:name w:val="Text"/>
    <w:basedOn w:val="Normln"/>
    <w:link w:val="TextChar"/>
    <w:rsid w:val="00FF147B"/>
    <w:pPr>
      <w:tabs>
        <w:tab w:val="left" w:pos="567"/>
      </w:tabs>
      <w:ind w:firstLine="567"/>
      <w:jc w:val="both"/>
    </w:pPr>
    <w:rPr>
      <w:rFonts w:ascii="Times New Roman" w:hAnsi="Times New Roman" w:cs="Times New Roman"/>
      <w:sz w:val="24"/>
      <w:lang w:val="sk-SK" w:eastAsia="sk-SK"/>
    </w:rPr>
  </w:style>
  <w:style w:type="character" w:customStyle="1" w:styleId="TextChar">
    <w:name w:val="Text Char"/>
    <w:link w:val="Text"/>
    <w:locked/>
    <w:rsid w:val="00FF147B"/>
    <w:rPr>
      <w:sz w:val="24"/>
      <w:szCs w:val="20"/>
      <w:lang w:val="sk-SK" w:eastAsia="sk-SK"/>
    </w:rPr>
  </w:style>
  <w:style w:type="character" w:customStyle="1" w:styleId="hpsatn">
    <w:name w:val="hps atn"/>
    <w:rsid w:val="00FF147B"/>
  </w:style>
  <w:style w:type="character" w:customStyle="1" w:styleId="apple-converted-space">
    <w:name w:val="apple-converted-space"/>
    <w:rsid w:val="00FF147B"/>
  </w:style>
  <w:style w:type="character" w:customStyle="1" w:styleId="Standardnpsmoodstavce1">
    <w:name w:val="Standardní písmo odstavce1"/>
    <w:rsid w:val="00FF147B"/>
  </w:style>
  <w:style w:type="paragraph" w:customStyle="1" w:styleId="N10-Popisspec">
    <w:name w:val="N10-Popis_spec"/>
    <w:basedOn w:val="Normln"/>
    <w:link w:val="N10-PopisspecChar"/>
    <w:rsid w:val="00FF147B"/>
    <w:pPr>
      <w:widowControl w:val="0"/>
      <w:ind w:left="992"/>
      <w:jc w:val="both"/>
    </w:pPr>
    <w:rPr>
      <w:rFonts w:ascii="Arial Narrow" w:hAnsi="Arial Narrow" w:cs="Times New Roman"/>
      <w:szCs w:val="24"/>
    </w:rPr>
  </w:style>
  <w:style w:type="character" w:customStyle="1" w:styleId="N10-PopisspecChar">
    <w:name w:val="N10-Popis_spec Char"/>
    <w:link w:val="N10-Popisspec"/>
    <w:rsid w:val="00FF147B"/>
    <w:rPr>
      <w:rFonts w:ascii="Arial Narrow" w:hAnsi="Arial Narrow"/>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stepan.vlach@aquaprocon.cz"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hana.hyankova@aquaprocon.cz"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baranek@aquaprocon.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ana.hyankova@aquaprocon.cz" TargetMode="External"/><Relationship Id="rId23" Type="http://schemas.openxmlformats.org/officeDocument/2006/relationships/fontTable" Target="fontTable.xml"/><Relationship Id="rId10" Type="http://schemas.openxmlformats.org/officeDocument/2006/relationships/hyperlink" Target="mailto:hana.hyankova@aquaprocon.cz"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rejstrik.penize.cz/44992785-materska-skola-sedmikraska-brno-simackova-1-prispevkova-organizace" TargetMode="External"/><Relationship Id="rId14" Type="http://schemas.openxmlformats.org/officeDocument/2006/relationships/hyperlink" Target="mailto:ondrej.belousek@silproj.cz"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13853-C0AD-4CE9-B2A1-8AE65C30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49</Pages>
  <Words>19741</Words>
  <Characters>127322</Characters>
  <Application>Microsoft Office Word</Application>
  <DocSecurity>0</DocSecurity>
  <Lines>1061</Lines>
  <Paragraphs>293</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146770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30</cp:revision>
  <cp:lastPrinted>2020-09-16T13:50:00Z</cp:lastPrinted>
  <dcterms:created xsi:type="dcterms:W3CDTF">2018-09-11T08:37:00Z</dcterms:created>
  <dcterms:modified xsi:type="dcterms:W3CDTF">2020-09-16T14:01:00Z</dcterms:modified>
</cp:coreProperties>
</file>